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12" w:rsidRPr="00856712" w:rsidRDefault="00856712" w:rsidP="00856712">
      <w:pPr>
        <w:keepNext/>
        <w:keepLines/>
        <w:numPr>
          <w:ilvl w:val="0"/>
          <w:numId w:val="2"/>
        </w:numPr>
        <w:spacing w:before="480"/>
        <w:jc w:val="center"/>
        <w:outlineLvl w:val="0"/>
        <w:rPr>
          <w:rFonts w:ascii="Times New Roman" w:eastAsia="Times New Roman" w:hAnsi="Times New Roman" w:cs="Times New Roman"/>
          <w:b/>
          <w:bCs/>
          <w:sz w:val="28"/>
          <w:szCs w:val="28"/>
          <w:lang w:eastAsia="lt-LT"/>
        </w:rPr>
      </w:pPr>
      <w:bookmarkStart w:id="0" w:name="_Toc409565465"/>
      <w:bookmarkStart w:id="1" w:name="_Toc409710149"/>
      <w:r w:rsidRPr="00856712">
        <w:rPr>
          <w:rFonts w:ascii="Times New Roman" w:eastAsia="Times New Roman" w:hAnsi="Times New Roman" w:cs="Times New Roman"/>
          <w:b/>
          <w:bCs/>
          <w:sz w:val="28"/>
          <w:szCs w:val="28"/>
          <w:lang w:eastAsia="lt-LT"/>
        </w:rPr>
        <w:t>KĖDAINIŲ RAJONO DOTNUVOS SENIŪNIJOS GYVENTOJŲ POREIKIO VIEŠOSIOMS PASLAUGOMS TYRIMAS</w:t>
      </w:r>
      <w:bookmarkEnd w:id="0"/>
      <w:bookmarkEnd w:id="1"/>
    </w:p>
    <w:p w:rsidR="00856712" w:rsidRPr="00856712" w:rsidRDefault="00856712" w:rsidP="00856712">
      <w:pPr>
        <w:rPr>
          <w:rFonts w:ascii="Calibri" w:eastAsia="Times New Roman" w:hAnsi="Calibri" w:cs="Times New Roman"/>
          <w:lang w:eastAsia="lt-LT"/>
        </w:rPr>
      </w:pPr>
    </w:p>
    <w:p w:rsidR="00856712" w:rsidRPr="00856712" w:rsidRDefault="00856712" w:rsidP="00856712">
      <w:pPr>
        <w:keepNext/>
        <w:keepLines/>
        <w:spacing w:before="200" w:after="0"/>
        <w:jc w:val="center"/>
        <w:outlineLvl w:val="1"/>
        <w:rPr>
          <w:rFonts w:ascii="Times New Roman" w:eastAsia="Times New Roman" w:hAnsi="Times New Roman" w:cs="Times New Roman"/>
          <w:b/>
          <w:bCs/>
          <w:sz w:val="24"/>
          <w:szCs w:val="24"/>
          <w:lang w:eastAsia="lt-LT"/>
        </w:rPr>
      </w:pPr>
      <w:bookmarkStart w:id="2" w:name="_Toc399598057"/>
      <w:bookmarkStart w:id="3" w:name="_Toc400820154"/>
      <w:bookmarkStart w:id="4" w:name="_Toc400820284"/>
      <w:bookmarkStart w:id="5" w:name="_Toc400820330"/>
      <w:bookmarkStart w:id="6" w:name="_Toc409381530"/>
      <w:bookmarkStart w:id="7" w:name="_Toc409384313"/>
      <w:bookmarkStart w:id="8" w:name="_Toc409565466"/>
      <w:bookmarkStart w:id="9" w:name="_Toc409710150"/>
      <w:r w:rsidRPr="00856712">
        <w:rPr>
          <w:rFonts w:ascii="Times New Roman" w:eastAsia="Times New Roman" w:hAnsi="Times New Roman" w:cs="Times New Roman"/>
          <w:b/>
          <w:bCs/>
          <w:sz w:val="24"/>
          <w:szCs w:val="24"/>
          <w:lang w:eastAsia="lt-LT"/>
        </w:rPr>
        <w:t>2.2. Tyrimo metodika</w:t>
      </w:r>
      <w:bookmarkEnd w:id="2"/>
      <w:bookmarkEnd w:id="3"/>
      <w:bookmarkEnd w:id="4"/>
      <w:bookmarkEnd w:id="5"/>
      <w:bookmarkEnd w:id="6"/>
      <w:bookmarkEnd w:id="7"/>
      <w:bookmarkEnd w:id="8"/>
      <w:bookmarkEnd w:id="9"/>
    </w:p>
    <w:p w:rsidR="00856712" w:rsidRPr="00856712" w:rsidRDefault="00856712" w:rsidP="00856712">
      <w:pPr>
        <w:rPr>
          <w:rFonts w:ascii="Calibri" w:eastAsia="Times New Roman" w:hAnsi="Calibri" w:cs="Times New Roman"/>
        </w:rPr>
      </w:pPr>
    </w:p>
    <w:p w:rsidR="00856712" w:rsidRPr="00856712" w:rsidRDefault="00856712" w:rsidP="00856712">
      <w:pPr>
        <w:tabs>
          <w:tab w:val="left" w:pos="3615"/>
        </w:tabs>
        <w:spacing w:line="360" w:lineRule="auto"/>
        <w:ind w:firstLine="567"/>
        <w:contextualSpacing/>
        <w:rPr>
          <w:rFonts w:ascii="Times New Roman" w:eastAsia="Times New Roman" w:hAnsi="Times New Roman" w:cs="Times New Roman"/>
          <w:sz w:val="24"/>
          <w:szCs w:val="24"/>
          <w:lang w:eastAsia="lt-LT"/>
        </w:rPr>
      </w:pPr>
      <w:r w:rsidRPr="00856712">
        <w:rPr>
          <w:rFonts w:ascii="Times New Roman" w:eastAsia="Times New Roman" w:hAnsi="Times New Roman" w:cs="Times New Roman"/>
          <w:b/>
          <w:sz w:val="24"/>
          <w:szCs w:val="24"/>
          <w:lang w:eastAsia="lt-LT"/>
        </w:rPr>
        <w:t>Tyrimo tikslas</w:t>
      </w:r>
      <w:r w:rsidRPr="00856712">
        <w:rPr>
          <w:rFonts w:ascii="Times New Roman" w:eastAsia="Times New Roman" w:hAnsi="Times New Roman" w:cs="Times New Roman"/>
          <w:sz w:val="24"/>
          <w:szCs w:val="24"/>
          <w:lang w:eastAsia="lt-LT"/>
        </w:rPr>
        <w:t xml:space="preserve"> – ištirti Kėdainių rajono Dotnuvos seniūnijos gyventojų poreikius viešosioms paslaugoms, nustatyti esamas problemas seniūnijoje ir pasiūlyti priemonę – įsteigti organizaciją tiems poreikiams įgyvendinti.</w:t>
      </w:r>
    </w:p>
    <w:p w:rsidR="00856712" w:rsidRPr="00856712" w:rsidRDefault="00856712" w:rsidP="00856712">
      <w:pPr>
        <w:tabs>
          <w:tab w:val="left" w:pos="3615"/>
        </w:tabs>
        <w:spacing w:line="360" w:lineRule="auto"/>
        <w:ind w:firstLine="567"/>
        <w:contextualSpacing/>
        <w:rPr>
          <w:rFonts w:ascii="Times New Roman" w:eastAsia="Times New Roman" w:hAnsi="Times New Roman" w:cs="Times New Roman"/>
          <w:sz w:val="24"/>
          <w:szCs w:val="24"/>
          <w:lang w:eastAsia="lt-LT"/>
        </w:rPr>
      </w:pPr>
      <w:r w:rsidRPr="00856712">
        <w:rPr>
          <w:rFonts w:ascii="Times New Roman" w:eastAsia="Times New Roman" w:hAnsi="Times New Roman" w:cs="Times New Roman"/>
          <w:b/>
          <w:sz w:val="24"/>
          <w:szCs w:val="24"/>
          <w:lang w:eastAsia="lt-LT"/>
        </w:rPr>
        <w:t>Tyrimo objektas</w:t>
      </w:r>
      <w:r w:rsidRPr="00856712">
        <w:rPr>
          <w:rFonts w:ascii="Times New Roman" w:eastAsia="Times New Roman" w:hAnsi="Times New Roman" w:cs="Times New Roman"/>
          <w:sz w:val="24"/>
          <w:szCs w:val="24"/>
          <w:lang w:eastAsia="lt-LT"/>
        </w:rPr>
        <w:t xml:space="preserve"> – Dotnuvos seniūnijos gyventojų poreikis viešosioms paslaugoms. </w:t>
      </w:r>
    </w:p>
    <w:p w:rsidR="00856712" w:rsidRPr="00856712" w:rsidRDefault="00856712" w:rsidP="00856712">
      <w:pPr>
        <w:tabs>
          <w:tab w:val="left" w:pos="3615"/>
        </w:tabs>
        <w:spacing w:line="360" w:lineRule="auto"/>
        <w:ind w:firstLine="567"/>
        <w:contextualSpacing/>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Tyrimo metodai: </w:t>
      </w:r>
    </w:p>
    <w:p w:rsidR="00856712" w:rsidRPr="00856712" w:rsidRDefault="00856712" w:rsidP="00856712">
      <w:pPr>
        <w:tabs>
          <w:tab w:val="left" w:pos="3615"/>
        </w:tabs>
        <w:spacing w:line="360" w:lineRule="auto"/>
        <w:ind w:firstLine="567"/>
        <w:contextualSpacing/>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1. seniūnijos gyventojų anketinė apklausa;</w:t>
      </w:r>
    </w:p>
    <w:p w:rsidR="00856712" w:rsidRPr="00856712" w:rsidRDefault="00856712" w:rsidP="00856712">
      <w:pPr>
        <w:tabs>
          <w:tab w:val="left" w:pos="3615"/>
        </w:tabs>
        <w:spacing w:line="360" w:lineRule="auto"/>
        <w:ind w:firstLine="567"/>
        <w:contextualSpacing/>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2. antrinių duomenų analizė;</w:t>
      </w:r>
    </w:p>
    <w:p w:rsidR="00856712" w:rsidRPr="00856712" w:rsidRDefault="00856712" w:rsidP="00856712">
      <w:pPr>
        <w:tabs>
          <w:tab w:val="left" w:pos="3615"/>
        </w:tabs>
        <w:spacing w:line="360" w:lineRule="auto"/>
        <w:ind w:firstLine="567"/>
        <w:contextualSpacing/>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3. duomenų apdorojimas IBM SPSS </w:t>
      </w:r>
      <w:proofErr w:type="spellStart"/>
      <w:r w:rsidRPr="00856712">
        <w:rPr>
          <w:rFonts w:ascii="Times New Roman" w:eastAsia="Times New Roman" w:hAnsi="Times New Roman" w:cs="Times New Roman"/>
          <w:sz w:val="24"/>
          <w:szCs w:val="24"/>
          <w:lang w:eastAsia="lt-LT"/>
        </w:rPr>
        <w:t>for</w:t>
      </w:r>
      <w:proofErr w:type="spellEnd"/>
      <w:r w:rsidRPr="00856712">
        <w:rPr>
          <w:rFonts w:ascii="Times New Roman" w:eastAsia="Times New Roman" w:hAnsi="Times New Roman" w:cs="Times New Roman"/>
          <w:sz w:val="24"/>
          <w:szCs w:val="24"/>
          <w:lang w:eastAsia="lt-LT"/>
        </w:rPr>
        <w:t xml:space="preserve"> Windows, grafinis </w:t>
      </w:r>
      <w:proofErr w:type="spellStart"/>
      <w:r w:rsidRPr="00856712">
        <w:rPr>
          <w:rFonts w:ascii="Times New Roman" w:eastAsia="Times New Roman" w:hAnsi="Times New Roman" w:cs="Times New Roman"/>
          <w:sz w:val="24"/>
          <w:szCs w:val="24"/>
          <w:lang w:eastAsia="lt-LT"/>
        </w:rPr>
        <w:t>vaizdavimasMS</w:t>
      </w:r>
      <w:proofErr w:type="spellEnd"/>
      <w:r w:rsidRPr="00856712">
        <w:rPr>
          <w:rFonts w:ascii="Times New Roman" w:eastAsia="Times New Roman" w:hAnsi="Times New Roman" w:cs="Times New Roman"/>
          <w:sz w:val="24"/>
          <w:szCs w:val="24"/>
          <w:lang w:eastAsia="lt-LT"/>
        </w:rPr>
        <w:t xml:space="preserve"> Excel programomis.</w:t>
      </w:r>
    </w:p>
    <w:p w:rsidR="00856712" w:rsidRPr="00856712" w:rsidRDefault="00856712" w:rsidP="00856712">
      <w:pPr>
        <w:tabs>
          <w:tab w:val="left" w:pos="3615"/>
        </w:tabs>
        <w:spacing w:line="360" w:lineRule="auto"/>
        <w:ind w:firstLine="567"/>
        <w:rPr>
          <w:rFonts w:ascii="Times New Roman" w:eastAsia="Times New Roman" w:hAnsi="Times New Roman" w:cs="Times New Roman"/>
          <w:color w:val="FF0000"/>
          <w:sz w:val="24"/>
          <w:szCs w:val="24"/>
          <w:lang w:eastAsia="lt-LT"/>
        </w:rPr>
      </w:pPr>
      <w:r w:rsidRPr="00856712">
        <w:rPr>
          <w:rFonts w:ascii="Times New Roman" w:eastAsia="Times New Roman" w:hAnsi="Times New Roman" w:cs="Times New Roman"/>
          <w:b/>
          <w:sz w:val="24"/>
          <w:szCs w:val="24"/>
          <w:lang w:eastAsia="lt-LT"/>
        </w:rPr>
        <w:t xml:space="preserve">Atrankos </w:t>
      </w:r>
      <w:proofErr w:type="spellStart"/>
      <w:r w:rsidRPr="00856712">
        <w:rPr>
          <w:rFonts w:ascii="Times New Roman" w:eastAsia="Times New Roman" w:hAnsi="Times New Roman" w:cs="Times New Roman"/>
          <w:b/>
          <w:sz w:val="24"/>
          <w:szCs w:val="24"/>
          <w:lang w:eastAsia="lt-LT"/>
        </w:rPr>
        <w:t>imtis.</w:t>
      </w:r>
      <w:r w:rsidRPr="00856712">
        <w:rPr>
          <w:rFonts w:ascii="Times New Roman" w:eastAsia="Times New Roman" w:hAnsi="Times New Roman" w:cs="Times New Roman"/>
          <w:sz w:val="24"/>
          <w:szCs w:val="24"/>
          <w:lang w:eastAsia="lt-LT"/>
        </w:rPr>
        <w:t>Tyrimui</w:t>
      </w:r>
      <w:proofErr w:type="spellEnd"/>
      <w:r w:rsidRPr="00856712">
        <w:rPr>
          <w:rFonts w:ascii="Times New Roman" w:eastAsia="Times New Roman" w:hAnsi="Times New Roman" w:cs="Times New Roman"/>
          <w:sz w:val="24"/>
          <w:szCs w:val="24"/>
          <w:lang w:eastAsia="lt-LT"/>
        </w:rPr>
        <w:t xml:space="preserve"> pasirinkti darbingo amžiaus (16 – 65 m.) gyventojai, nes tokio amžiaus respondentai geriausiai atstovautų seniūnijos gyventojų, susiduriančių su viešosiomis paslaugomis, daugumą. Anketas sudarė ir apklausą atliko Kėdainių VVG. Gautus 936 anketų duomenis apdorojome ir atlikome skaičiavimus.</w:t>
      </w:r>
      <w:r w:rsidRPr="00856712">
        <w:rPr>
          <w:rFonts w:ascii="Times New Roman" w:eastAsia="Times New Roman" w:hAnsi="Times New Roman" w:cs="Times New Roman"/>
          <w:color w:val="FF0000"/>
          <w:sz w:val="24"/>
          <w:szCs w:val="24"/>
          <w:lang w:eastAsia="lt-LT"/>
        </w:rPr>
        <w:t xml:space="preserve"> </w:t>
      </w:r>
    </w:p>
    <w:p w:rsidR="00856712" w:rsidRPr="00856712" w:rsidRDefault="00856712" w:rsidP="00856712">
      <w:pPr>
        <w:spacing w:line="360" w:lineRule="auto"/>
        <w:ind w:firstLine="567"/>
        <w:rPr>
          <w:rFonts w:ascii="Times New Roman" w:eastAsia="Times New Roman" w:hAnsi="Times New Roman" w:cs="Times New Roman"/>
          <w:sz w:val="24"/>
          <w:szCs w:val="24"/>
          <w:lang w:eastAsia="lt-LT"/>
        </w:rPr>
      </w:pPr>
      <w:r w:rsidRPr="00856712">
        <w:rPr>
          <w:rFonts w:ascii="Times New Roman" w:eastAsia="Times New Roman" w:hAnsi="Times New Roman" w:cs="Times New Roman"/>
          <w:b/>
          <w:sz w:val="24"/>
          <w:szCs w:val="24"/>
          <w:lang w:eastAsia="lt-LT"/>
        </w:rPr>
        <w:t>Tyrimo priemonės (</w:t>
      </w:r>
      <w:proofErr w:type="spellStart"/>
      <w:r w:rsidRPr="00856712">
        <w:rPr>
          <w:rFonts w:ascii="Times New Roman" w:eastAsia="Times New Roman" w:hAnsi="Times New Roman" w:cs="Times New Roman"/>
          <w:b/>
          <w:sz w:val="24"/>
          <w:szCs w:val="24"/>
          <w:lang w:eastAsia="lt-LT"/>
        </w:rPr>
        <w:t>instrumentarijus</w:t>
      </w:r>
      <w:proofErr w:type="spellEnd"/>
      <w:r w:rsidRPr="00856712">
        <w:rPr>
          <w:rFonts w:ascii="Times New Roman" w:eastAsia="Times New Roman" w:hAnsi="Times New Roman" w:cs="Times New Roman"/>
          <w:b/>
          <w:sz w:val="24"/>
          <w:szCs w:val="24"/>
          <w:lang w:eastAsia="lt-LT"/>
        </w:rPr>
        <w:t>). A</w:t>
      </w:r>
      <w:r w:rsidRPr="00856712">
        <w:rPr>
          <w:rFonts w:ascii="Times New Roman" w:eastAsia="Times New Roman" w:hAnsi="Times New Roman" w:cs="Times New Roman"/>
          <w:sz w:val="24"/>
          <w:szCs w:val="24"/>
          <w:lang w:eastAsia="lt-LT"/>
        </w:rPr>
        <w:t>nketinės apklausos klausimynas (2 priedas).</w:t>
      </w:r>
    </w:p>
    <w:p w:rsidR="00856712" w:rsidRPr="00856712" w:rsidRDefault="00856712" w:rsidP="00856712">
      <w:pPr>
        <w:spacing w:line="360" w:lineRule="auto"/>
        <w:ind w:firstLine="567"/>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Tyrimo duomenų apdorojimui naudota IBM SPSS programa, o grafiniam vaizdavimui MS Excel.</w:t>
      </w:r>
    </w:p>
    <w:p w:rsidR="00856712" w:rsidRPr="00856712" w:rsidRDefault="00856712" w:rsidP="00856712">
      <w:pPr>
        <w:keepNext/>
        <w:keepLines/>
        <w:spacing w:before="200" w:after="0"/>
        <w:jc w:val="center"/>
        <w:outlineLvl w:val="1"/>
        <w:rPr>
          <w:rFonts w:ascii="Times New Roman" w:eastAsia="Times New Roman" w:hAnsi="Times New Roman" w:cs="Times New Roman"/>
          <w:b/>
          <w:bCs/>
          <w:sz w:val="24"/>
          <w:szCs w:val="24"/>
          <w:lang w:eastAsia="lt-LT"/>
        </w:rPr>
      </w:pPr>
      <w:bookmarkStart w:id="10" w:name="_Toc399598058"/>
      <w:bookmarkStart w:id="11" w:name="_Toc400820155"/>
      <w:bookmarkStart w:id="12" w:name="_Toc400820285"/>
      <w:bookmarkStart w:id="13" w:name="_Toc400820331"/>
      <w:bookmarkStart w:id="14" w:name="_Toc409381531"/>
      <w:bookmarkStart w:id="15" w:name="_Toc409384314"/>
      <w:bookmarkStart w:id="16" w:name="_Toc409565467"/>
      <w:bookmarkStart w:id="17" w:name="_Toc409710151"/>
      <w:r w:rsidRPr="00856712">
        <w:rPr>
          <w:rFonts w:ascii="Times New Roman" w:eastAsia="Times New Roman" w:hAnsi="Times New Roman" w:cs="Times New Roman"/>
          <w:b/>
          <w:bCs/>
          <w:sz w:val="24"/>
          <w:szCs w:val="24"/>
          <w:lang w:eastAsia="lt-LT"/>
        </w:rPr>
        <w:t>2.3. Tyrimo rezultatai ir jų interpretavimas</w:t>
      </w:r>
      <w:bookmarkEnd w:id="10"/>
      <w:bookmarkEnd w:id="11"/>
      <w:bookmarkEnd w:id="12"/>
      <w:bookmarkEnd w:id="13"/>
      <w:bookmarkEnd w:id="14"/>
      <w:bookmarkEnd w:id="15"/>
      <w:bookmarkEnd w:id="16"/>
      <w:bookmarkEnd w:id="17"/>
    </w:p>
    <w:p w:rsidR="00856712" w:rsidRPr="00856712" w:rsidRDefault="00856712" w:rsidP="00856712">
      <w:pPr>
        <w:ind w:left="720"/>
        <w:contextualSpacing/>
        <w:rPr>
          <w:rFonts w:ascii="Calibri" w:eastAsia="Times New Roman" w:hAnsi="Calibri" w:cs="Times New Roman"/>
        </w:rPr>
      </w:pPr>
    </w:p>
    <w:p w:rsidR="00856712" w:rsidRPr="00856712" w:rsidRDefault="00856712" w:rsidP="00856712">
      <w:pPr>
        <w:tabs>
          <w:tab w:val="left" w:pos="3615"/>
        </w:tabs>
        <w:spacing w:line="360" w:lineRule="auto"/>
        <w:ind w:firstLine="567"/>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Atliekant anketinę apklausą buvo apklausti 936 respondentai (anketa pateikta 2 priede). Gauti duomenys apdoroti IBM SPSS programa, o grafikai pavaizduoti MS Excel programa. </w:t>
      </w:r>
    </w:p>
    <w:p w:rsidR="00856712" w:rsidRPr="00856712" w:rsidRDefault="00856712" w:rsidP="00856712">
      <w:pPr>
        <w:spacing w:after="0" w:line="360" w:lineRule="auto"/>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Žemiau pateikiamas kiekvieno klausimo aprašymas ir apdoroti duomenys.</w:t>
      </w:r>
    </w:p>
    <w:p w:rsidR="00856712" w:rsidRPr="00856712" w:rsidRDefault="00856712" w:rsidP="00856712">
      <w:pPr>
        <w:spacing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noProof/>
          <w:lang w:eastAsia="lt-LT"/>
        </w:rPr>
        <w:lastRenderedPageBreak/>
        <w:drawing>
          <wp:inline distT="0" distB="0" distL="0" distR="0">
            <wp:extent cx="4603750" cy="3209925"/>
            <wp:effectExtent l="0" t="0" r="6350" b="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56712" w:rsidRPr="00856712" w:rsidRDefault="00856712" w:rsidP="00856712">
      <w:pPr>
        <w:numPr>
          <w:ilvl w:val="0"/>
          <w:numId w:val="1"/>
        </w:numPr>
        <w:suppressAutoHyphens/>
        <w:spacing w:line="240" w:lineRule="auto"/>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pav. Respondentų pasiskirstymas pagal gyvenamąją vietovę</w:t>
      </w:r>
    </w:p>
    <w:p w:rsidR="00856712" w:rsidRPr="00856712" w:rsidRDefault="00856712" w:rsidP="00856712">
      <w:pPr>
        <w:spacing w:line="240" w:lineRule="auto"/>
        <w:ind w:left="360"/>
        <w:contextualSpacing/>
        <w:rPr>
          <w:rFonts w:ascii="Times New Roman" w:eastAsia="Times New Roman" w:hAnsi="Times New Roman" w:cs="Times New Roman"/>
          <w:b/>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Iš lentelėje pateiktų duomenų matyti, kad didžiausias skaičius apklaustųjų buvo </w:t>
      </w:r>
      <w:proofErr w:type="spellStart"/>
      <w:r w:rsidRPr="00856712">
        <w:rPr>
          <w:rFonts w:ascii="Times New Roman" w:eastAsia="Times New Roman" w:hAnsi="Times New Roman" w:cs="Times New Roman"/>
          <w:sz w:val="24"/>
          <w:szCs w:val="24"/>
          <w:lang w:eastAsia="lt-LT"/>
        </w:rPr>
        <w:t>Vainotiškėse</w:t>
      </w:r>
      <w:proofErr w:type="spellEnd"/>
      <w:r w:rsidRPr="00856712">
        <w:rPr>
          <w:rFonts w:ascii="Times New Roman" w:eastAsia="Times New Roman" w:hAnsi="Times New Roman" w:cs="Times New Roman"/>
          <w:sz w:val="24"/>
          <w:szCs w:val="24"/>
          <w:lang w:eastAsia="lt-LT"/>
        </w:rPr>
        <w:t xml:space="preserve"> - net 26 proc. respondentų. Taip pat daug apklaustųjų buvo iš Dotnuvos, Akademijos ir Beržų gyvenviečių. 1 proc. apklaustųjų nesiekė respondentai iš </w:t>
      </w:r>
      <w:proofErr w:type="spellStart"/>
      <w:r w:rsidRPr="00856712">
        <w:rPr>
          <w:rFonts w:ascii="Times New Roman" w:eastAsia="Times New Roman" w:hAnsi="Times New Roman" w:cs="Times New Roman"/>
          <w:sz w:val="24"/>
          <w:szCs w:val="24"/>
          <w:lang w:eastAsia="lt-LT"/>
        </w:rPr>
        <w:t>Venzgalio</w:t>
      </w:r>
      <w:proofErr w:type="spellEnd"/>
      <w:r w:rsidRPr="00856712">
        <w:rPr>
          <w:rFonts w:ascii="Times New Roman" w:eastAsia="Times New Roman" w:hAnsi="Times New Roman" w:cs="Times New Roman"/>
          <w:sz w:val="24"/>
          <w:szCs w:val="24"/>
          <w:lang w:eastAsia="lt-LT"/>
        </w:rPr>
        <w:t xml:space="preserve">, Bokštų ir </w:t>
      </w:r>
      <w:proofErr w:type="spellStart"/>
      <w:r w:rsidRPr="00856712">
        <w:rPr>
          <w:rFonts w:ascii="Times New Roman" w:eastAsia="Times New Roman" w:hAnsi="Times New Roman" w:cs="Times New Roman"/>
          <w:sz w:val="24"/>
          <w:szCs w:val="24"/>
          <w:lang w:eastAsia="lt-LT"/>
        </w:rPr>
        <w:t>Ąžuolaičių</w:t>
      </w:r>
      <w:proofErr w:type="spellEnd"/>
      <w:r w:rsidRPr="00856712">
        <w:rPr>
          <w:rFonts w:ascii="Times New Roman" w:eastAsia="Times New Roman" w:hAnsi="Times New Roman" w:cs="Times New Roman"/>
          <w:sz w:val="24"/>
          <w:szCs w:val="24"/>
          <w:lang w:eastAsia="lt-LT"/>
        </w:rPr>
        <w:t xml:space="preserve"> gyvenviečių.  </w:t>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4575175" cy="2743200"/>
            <wp:effectExtent l="0" t="0" r="0" b="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5 pav. Respondentų pasiskirstymas pagal amžiaus grupes</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lastRenderedPageBreak/>
        <w:t xml:space="preserve">Paveiksle pateikti duomenys apie respondentų amžių. Matyti, kad daugiausiai - beveik 35 proc. respondentų buvo 46-64 metų amžiaus. Apie 28 proc. respondentų buvo 30-45 metų amžiaus. Kiek daugiau nei 20 proc. respondentų buvo 65 metų ir vyresni. Mažiausiai apklaustų respondentų buvo 18-29 metų amžiaus, tai sudarė beveik 17 proc. respondentų. </w:t>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5 </w:t>
      </w:r>
      <w:proofErr w:type="spellStart"/>
      <w:r w:rsidRPr="00856712">
        <w:rPr>
          <w:rFonts w:ascii="Times New Roman" w:eastAsia="Times New Roman" w:hAnsi="Times New Roman" w:cs="Times New Roman"/>
          <w:b/>
          <w:sz w:val="24"/>
          <w:szCs w:val="24"/>
          <w:lang w:eastAsia="lt-LT"/>
        </w:rPr>
        <w:t>lenetelė</w:t>
      </w:r>
      <w:proofErr w:type="spellEnd"/>
      <w:r w:rsidRPr="00856712">
        <w:rPr>
          <w:rFonts w:ascii="Times New Roman" w:eastAsia="Times New Roman" w:hAnsi="Times New Roman" w:cs="Times New Roman"/>
          <w:b/>
          <w:sz w:val="24"/>
          <w:szCs w:val="24"/>
          <w:lang w:eastAsia="lt-LT"/>
        </w:rPr>
        <w:t xml:space="preserve">.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pasiskirstymas pagal lytį</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268"/>
        <w:gridCol w:w="1984"/>
      </w:tblGrid>
      <w:tr w:rsidR="00856712" w:rsidRPr="00856712" w:rsidTr="00B5201A">
        <w:tc>
          <w:tcPr>
            <w:tcW w:w="1985" w:type="dxa"/>
          </w:tcPr>
          <w:p w:rsidR="00856712" w:rsidRPr="00856712" w:rsidRDefault="00856712" w:rsidP="00856712">
            <w:pPr>
              <w:tabs>
                <w:tab w:val="left" w:pos="8070"/>
              </w:tabs>
              <w:spacing w:after="0" w:line="360" w:lineRule="auto"/>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Lytis</w:t>
            </w:r>
          </w:p>
        </w:tc>
        <w:tc>
          <w:tcPr>
            <w:tcW w:w="2268"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Respondentų skaičius</w:t>
            </w:r>
          </w:p>
        </w:tc>
        <w:tc>
          <w:tcPr>
            <w:tcW w:w="1984"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Procentai (%)</w:t>
            </w:r>
          </w:p>
        </w:tc>
      </w:tr>
      <w:tr w:rsidR="00856712" w:rsidRPr="00856712" w:rsidTr="00B5201A">
        <w:tc>
          <w:tcPr>
            <w:tcW w:w="1985" w:type="dxa"/>
          </w:tcPr>
          <w:p w:rsidR="00856712" w:rsidRPr="00856712" w:rsidRDefault="00856712" w:rsidP="00856712">
            <w:pPr>
              <w:tabs>
                <w:tab w:val="left" w:pos="8070"/>
              </w:tabs>
              <w:spacing w:after="0" w:line="360" w:lineRule="auto"/>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Vyrai</w:t>
            </w:r>
          </w:p>
        </w:tc>
        <w:tc>
          <w:tcPr>
            <w:tcW w:w="2268"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327</w:t>
            </w:r>
          </w:p>
        </w:tc>
        <w:tc>
          <w:tcPr>
            <w:tcW w:w="1984"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34,9</w:t>
            </w:r>
          </w:p>
        </w:tc>
      </w:tr>
      <w:tr w:rsidR="00856712" w:rsidRPr="00856712" w:rsidTr="00B5201A">
        <w:trPr>
          <w:trHeight w:val="300"/>
        </w:trPr>
        <w:tc>
          <w:tcPr>
            <w:tcW w:w="1985" w:type="dxa"/>
            <w:tcBorders>
              <w:bottom w:val="single" w:sz="4" w:space="0" w:color="auto"/>
            </w:tcBorders>
          </w:tcPr>
          <w:p w:rsidR="00856712" w:rsidRPr="00856712" w:rsidRDefault="00856712" w:rsidP="00856712">
            <w:pPr>
              <w:tabs>
                <w:tab w:val="left" w:pos="8070"/>
              </w:tabs>
              <w:spacing w:after="0" w:line="360" w:lineRule="auto"/>
              <w:rPr>
                <w:rFonts w:ascii="Times New Roman" w:eastAsia="Times New Roman" w:hAnsi="Times New Roman" w:cs="Times New Roman"/>
                <w:sz w:val="20"/>
                <w:szCs w:val="20"/>
                <w:lang w:eastAsia="lt-LT"/>
              </w:rPr>
            </w:pPr>
            <w:r w:rsidRPr="00856712">
              <w:rPr>
                <w:rFonts w:ascii="Calibri" w:eastAsia="Times New Roman" w:hAnsi="Calibri" w:cs="Times New Roman"/>
                <w:sz w:val="20"/>
                <w:szCs w:val="20"/>
                <w:lang w:eastAsia="lt-LT"/>
              </w:rPr>
              <w:br w:type="page"/>
            </w:r>
            <w:r w:rsidRPr="00856712">
              <w:rPr>
                <w:rFonts w:ascii="Times New Roman" w:eastAsia="Times New Roman" w:hAnsi="Times New Roman" w:cs="Times New Roman"/>
                <w:sz w:val="20"/>
                <w:szCs w:val="20"/>
                <w:lang w:eastAsia="lt-LT"/>
              </w:rPr>
              <w:t>Moterys</w:t>
            </w:r>
          </w:p>
        </w:tc>
        <w:tc>
          <w:tcPr>
            <w:tcW w:w="2268" w:type="dxa"/>
            <w:tcBorders>
              <w:bottom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591</w:t>
            </w:r>
          </w:p>
        </w:tc>
        <w:tc>
          <w:tcPr>
            <w:tcW w:w="1984" w:type="dxa"/>
            <w:tcBorders>
              <w:bottom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63,1</w:t>
            </w:r>
          </w:p>
        </w:tc>
      </w:tr>
      <w:tr w:rsidR="00856712" w:rsidRPr="00856712" w:rsidTr="00B5201A">
        <w:trPr>
          <w:trHeight w:val="120"/>
        </w:trPr>
        <w:tc>
          <w:tcPr>
            <w:tcW w:w="1985" w:type="dxa"/>
            <w:tcBorders>
              <w:top w:val="single" w:sz="4" w:space="0" w:color="auto"/>
              <w:bottom w:val="single" w:sz="4" w:space="0" w:color="auto"/>
            </w:tcBorders>
          </w:tcPr>
          <w:p w:rsidR="00856712" w:rsidRPr="00856712" w:rsidRDefault="00856712" w:rsidP="00856712">
            <w:pPr>
              <w:tabs>
                <w:tab w:val="left" w:pos="8070"/>
              </w:tabs>
              <w:spacing w:after="0" w:line="360" w:lineRule="auto"/>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Neatsakė</w:t>
            </w:r>
          </w:p>
        </w:tc>
        <w:tc>
          <w:tcPr>
            <w:tcW w:w="2268" w:type="dxa"/>
            <w:tcBorders>
              <w:top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18</w:t>
            </w:r>
          </w:p>
        </w:tc>
        <w:tc>
          <w:tcPr>
            <w:tcW w:w="1984" w:type="dxa"/>
            <w:tcBorders>
              <w:top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1,9</w:t>
            </w:r>
          </w:p>
        </w:tc>
      </w:tr>
      <w:tr w:rsidR="00856712" w:rsidRPr="00856712" w:rsidTr="00B5201A">
        <w:tc>
          <w:tcPr>
            <w:tcW w:w="1985" w:type="dxa"/>
            <w:tcBorders>
              <w:top w:val="single" w:sz="4" w:space="0" w:color="auto"/>
            </w:tcBorders>
          </w:tcPr>
          <w:p w:rsidR="00856712" w:rsidRPr="00856712" w:rsidRDefault="00856712" w:rsidP="00856712">
            <w:pPr>
              <w:tabs>
                <w:tab w:val="left" w:pos="8070"/>
              </w:tabs>
              <w:spacing w:after="0" w:line="360" w:lineRule="auto"/>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Iš viso</w:t>
            </w:r>
          </w:p>
        </w:tc>
        <w:tc>
          <w:tcPr>
            <w:tcW w:w="2268"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936</w:t>
            </w:r>
          </w:p>
        </w:tc>
        <w:tc>
          <w:tcPr>
            <w:tcW w:w="1984"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100</w:t>
            </w:r>
          </w:p>
        </w:tc>
      </w:tr>
    </w:tbl>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Tyrime daugiausiai apklausta buvo moterų, net 63 proc. Vyrai apklausoje dalyvavo </w:t>
      </w:r>
      <w:proofErr w:type="spellStart"/>
      <w:r w:rsidRPr="00856712">
        <w:rPr>
          <w:rFonts w:ascii="Times New Roman" w:eastAsia="Times New Roman" w:hAnsi="Times New Roman" w:cs="Times New Roman"/>
          <w:sz w:val="24"/>
          <w:szCs w:val="24"/>
          <w:lang w:eastAsia="lt-LT"/>
        </w:rPr>
        <w:t>pastyviai</w:t>
      </w:r>
      <w:proofErr w:type="spellEnd"/>
      <w:r w:rsidRPr="00856712">
        <w:rPr>
          <w:rFonts w:ascii="Times New Roman" w:eastAsia="Times New Roman" w:hAnsi="Times New Roman" w:cs="Times New Roman"/>
          <w:sz w:val="24"/>
          <w:szCs w:val="24"/>
          <w:lang w:eastAsia="lt-LT"/>
        </w:rPr>
        <w:t xml:space="preserve">. Jų skaičius vos siekė 327, o tai yra beveik 30 proc. mažiau nei moterų. Apklausoje dalyvavo 18 gyventojų, kurie neatskleidė savo lyties. </w:t>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5575300" cy="2647950"/>
            <wp:effectExtent l="0" t="0" r="6350" b="0"/>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6 pav. Respondentų šeimoje kartu gyvenančių asmenų skaičius, proc.</w:t>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Iš pateiktų duomenų matyti, kad didžioji dalis, beveik 43 proc.  Dotnuvos seniūnijos gyventojų gyvena vieni, be artimųjų. Gyvenančių dviese yra kur kas mažiau – tik 10,9 proc. visų apklaustųjų. Beveik 17 proc. respondentų gyvena su dar dviem šeimos nariais, o kiek mažiau nei 15 proc. respondentų gyvena šeimoje keturiese. Dotnuvos seniūnijoje yra labai mažas procentas (0,01 proc.) gyventojų, kurie gyvena su dar 8,9 ar 13 šeimos nariais. </w:t>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4451350" cy="2743200"/>
            <wp:effectExtent l="0" t="0" r="6350" b="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7 pav. Respondentų pasiskirstymas pagal šeimyninę padėtį </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Kaip matyti iš duomenų paveiksle  į pateiktos anketos klausimus daugiausiai atsakė vedę/ ištekėję respondentai. Jie sudarė net 51,4 proc. visų apklaustųjų. Kiek daugiau nei 22 proc. apklaustų buvo netekėję/nevedę, beveik 15 proc. buvo našliai/našlės. Tarp visų atsakiusių, beveik 11 proc. asmenų buvo išsituokę. Buvo tokių gyventojų, kurie nenorėjo atskleisti savo šeimyninės padėties, tokie gyventojai sudarę vos 0,6 proc. visų apklaustų respondentų.</w:t>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4575175" cy="2752725"/>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8 pav. Respondentų pasiskirstymas pagal išsilavinimą</w:t>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Iš diagramos matyti, kad didžiausią dalį apklaustųjų, net 25,2  proc. sudaro </w:t>
      </w:r>
      <w:proofErr w:type="spellStart"/>
      <w:r w:rsidRPr="00856712">
        <w:rPr>
          <w:rFonts w:ascii="Times New Roman" w:eastAsia="Times New Roman" w:hAnsi="Times New Roman" w:cs="Times New Roman"/>
          <w:sz w:val="24"/>
          <w:szCs w:val="24"/>
          <w:lang w:eastAsia="lt-LT"/>
        </w:rPr>
        <w:t>aukštajį</w:t>
      </w:r>
      <w:proofErr w:type="spellEnd"/>
      <w:r w:rsidRPr="00856712">
        <w:rPr>
          <w:rFonts w:ascii="Times New Roman" w:eastAsia="Times New Roman" w:hAnsi="Times New Roman" w:cs="Times New Roman"/>
          <w:sz w:val="24"/>
          <w:szCs w:val="24"/>
          <w:lang w:eastAsia="lt-LT"/>
        </w:rPr>
        <w:t xml:space="preserve"> mokslą baigę gyventojai. Profesinį išsilavinimą turi 21 proc., aukštesnįjį – 19,8 proc. apklaustųjų. Kiek daugiau nei 19 proc. apklaustų gyventojų turi tik vidurinį išsilavinimą, beveik 10 proc. pagrindinį ir </w:t>
      </w:r>
      <w:r w:rsidRPr="00856712">
        <w:rPr>
          <w:rFonts w:ascii="Times New Roman" w:eastAsia="Times New Roman" w:hAnsi="Times New Roman" w:cs="Times New Roman"/>
          <w:sz w:val="24"/>
          <w:szCs w:val="24"/>
          <w:lang w:eastAsia="lt-LT"/>
        </w:rPr>
        <w:lastRenderedPageBreak/>
        <w:t xml:space="preserve">4,2 proc. yra įgyją tik pradinį išsilavinimą. 0,9 proc. apklaustų gyventojų nepageidavo pateikti savo išsilavinimo. </w:t>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6 lentelė. Bedarbių pasiskirstymas respondentų šeimose</w:t>
      </w:r>
    </w:p>
    <w:tbl>
      <w:tblPr>
        <w:tblW w:w="5380" w:type="dxa"/>
        <w:jc w:val="center"/>
        <w:tblInd w:w="103" w:type="dxa"/>
        <w:tblLook w:val="04A0" w:firstRow="1" w:lastRow="0" w:firstColumn="1" w:lastColumn="0" w:noHBand="0" w:noVBand="1"/>
      </w:tblPr>
      <w:tblGrid>
        <w:gridCol w:w="2280"/>
        <w:gridCol w:w="2140"/>
        <w:gridCol w:w="1038"/>
      </w:tblGrid>
      <w:tr w:rsidR="00856712" w:rsidRPr="00856712" w:rsidTr="00B5201A">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Bedarbiai šeimoje</w:t>
            </w:r>
          </w:p>
        </w:tc>
        <w:tc>
          <w:tcPr>
            <w:tcW w:w="214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Taip</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245</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26,2</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682</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72,9</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Anketoje gyventojų buvo klausiama ar jų šeimoje yra bedarbių. Kaip matyti iš lentelėje pateiktų duomenų, iš 936-šių apklaustų gyventojų, net 682-jų gyventojų  šeimose nėra bedarbių. Kad jų šeimose yra bedarbių atsakė 245 apklausti respondentai. 9 apklausti gyventojai neatsakė į šį klausimą.    </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4565650" cy="2295525"/>
            <wp:effectExtent l="0" t="0" r="6350" b="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9 pav. Respondentų pasiskirstymas pagal užimamas pareigas ar užsiėmimą</w:t>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Iš pateiktų duomenų matyti, kad kiek daugiau nei 26 proc. respondentų yra tarnautojai, 23,4 proc. – darbininkai, 23,2 proc. – pensininkai. Beveik po 5 proc. apklaustų gyventojų sudaro vadovaujantys darbuotojai, namų šeimininkės, bedarbiai ir studentai. Vos 2,8 proc. </w:t>
      </w:r>
      <w:proofErr w:type="spellStart"/>
      <w:r w:rsidRPr="00856712">
        <w:rPr>
          <w:rFonts w:ascii="Times New Roman" w:eastAsia="Times New Roman" w:hAnsi="Times New Roman" w:cs="Times New Roman"/>
          <w:sz w:val="24"/>
          <w:szCs w:val="24"/>
          <w:lang w:eastAsia="lt-LT"/>
        </w:rPr>
        <w:t>respondnetų</w:t>
      </w:r>
      <w:proofErr w:type="spellEnd"/>
      <w:r w:rsidRPr="00856712">
        <w:rPr>
          <w:rFonts w:ascii="Times New Roman" w:eastAsia="Times New Roman" w:hAnsi="Times New Roman" w:cs="Times New Roman"/>
          <w:sz w:val="24"/>
          <w:szCs w:val="24"/>
          <w:lang w:eastAsia="lt-LT"/>
        </w:rPr>
        <w:t xml:space="preserve"> užsiima kita veikla, 2,5 proc. yra verslininkai. Net 2 proc. nesiekė gyventojai, kurie užsiimtų ūkininkavimu, o 0,7 proc. apklaustųjų savo veiklos neatskleidė. </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4575175" cy="2743200"/>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10 pav. Respondentų  pasiskirstymas pagal gaunamas pajamas</w:t>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Kaip matyti iš pateiktų duomenų, Dotnuvos seniūnijoje daugiausiai pajamų vienam gyventojui per mėnesį (2001 ir daugiau Lt) gauna vos 4,6 proc. visų apklustųjų. 19 proc. apklaustų gyventojų gauna 1001 – 2000lt, 27,5 proc. o apklaustų gauna 750-1000Lt pajamų per mėnesį vienam šeimos nariui. Daugiausiai apklaustų, net 30,1 proc. gauna 351-749Lt vienam šeimos nariui per mėnesį. Iki 350Lt gauna kiek daugiau nei 15 proc. visų </w:t>
      </w:r>
      <w:proofErr w:type="spellStart"/>
      <w:r w:rsidRPr="00856712">
        <w:rPr>
          <w:rFonts w:ascii="Times New Roman" w:eastAsia="Times New Roman" w:hAnsi="Times New Roman" w:cs="Times New Roman"/>
          <w:sz w:val="24"/>
          <w:szCs w:val="24"/>
          <w:lang w:eastAsia="lt-LT"/>
        </w:rPr>
        <w:t>apklastųjų</w:t>
      </w:r>
      <w:proofErr w:type="spellEnd"/>
      <w:r w:rsidRPr="00856712">
        <w:rPr>
          <w:rFonts w:ascii="Times New Roman" w:eastAsia="Times New Roman" w:hAnsi="Times New Roman" w:cs="Times New Roman"/>
          <w:sz w:val="24"/>
          <w:szCs w:val="24"/>
          <w:lang w:eastAsia="lt-LT"/>
        </w:rPr>
        <w:t xml:space="preserve">. </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142"/>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7 lentelė. Respondentų nuomone opiausia jų gyvenamosios vietovės problema</w:t>
      </w:r>
    </w:p>
    <w:tbl>
      <w:tblPr>
        <w:tblW w:w="6938" w:type="dxa"/>
        <w:jc w:val="center"/>
        <w:tblInd w:w="93" w:type="dxa"/>
        <w:tblLook w:val="04A0" w:firstRow="1" w:lastRow="0" w:firstColumn="1" w:lastColumn="0" w:noHBand="0" w:noVBand="1"/>
      </w:tblPr>
      <w:tblGrid>
        <w:gridCol w:w="4237"/>
        <w:gridCol w:w="1380"/>
        <w:gridCol w:w="1321"/>
      </w:tblGrid>
      <w:tr w:rsidR="00856712" w:rsidRPr="00856712" w:rsidTr="00B5201A">
        <w:trPr>
          <w:trHeight w:val="407"/>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Gyvenamosios vietovės problema</w:t>
            </w:r>
          </w:p>
        </w:tc>
        <w:tc>
          <w:tcPr>
            <w:tcW w:w="138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Dažnis</w:t>
            </w:r>
          </w:p>
        </w:tc>
        <w:tc>
          <w:tcPr>
            <w:tcW w:w="1321"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34"/>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Mažos pajamos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318</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w:t>
            </w:r>
          </w:p>
        </w:tc>
      </w:tr>
      <w:tr w:rsidR="00856712" w:rsidRPr="00856712" w:rsidTr="00B5201A">
        <w:trPr>
          <w:trHeight w:val="421"/>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Nedarbas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297</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31,7</w:t>
            </w:r>
          </w:p>
        </w:tc>
      </w:tr>
      <w:tr w:rsidR="00856712" w:rsidRPr="00856712" w:rsidTr="00B5201A">
        <w:trPr>
          <w:trHeight w:val="435"/>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Gyventojų senėjimas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186</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19,9</w:t>
            </w:r>
          </w:p>
        </w:tc>
      </w:tr>
      <w:tr w:rsidR="00856712" w:rsidRPr="00856712" w:rsidTr="00B5201A">
        <w:trPr>
          <w:trHeight w:val="407"/>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Gyventojų mažėjimas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125</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13,4</w:t>
            </w:r>
          </w:p>
        </w:tc>
      </w:tr>
      <w:tr w:rsidR="00856712" w:rsidRPr="00856712" w:rsidTr="00B5201A">
        <w:trPr>
          <w:trHeight w:val="348"/>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Neaktyvūs bendruomenės nariai</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123</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13,1</w:t>
            </w:r>
          </w:p>
        </w:tc>
      </w:tr>
      <w:tr w:rsidR="00856712" w:rsidRPr="00856712" w:rsidTr="00B5201A">
        <w:trPr>
          <w:trHeight w:val="378"/>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Socialinės problemos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122</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w:t>
            </w:r>
          </w:p>
        </w:tc>
      </w:tr>
      <w:tr w:rsidR="00856712" w:rsidRPr="00856712" w:rsidTr="00B5201A">
        <w:trPr>
          <w:trHeight w:val="363"/>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Bloga viešoji infrastruktūra</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121</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12,9</w:t>
            </w:r>
          </w:p>
        </w:tc>
      </w:tr>
      <w:tr w:rsidR="00856712" w:rsidRPr="00856712" w:rsidTr="00B5201A">
        <w:trPr>
          <w:trHeight w:val="392"/>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Paslaugų trūkumas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75</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8</w:t>
            </w:r>
          </w:p>
        </w:tc>
      </w:tr>
      <w:tr w:rsidR="00856712" w:rsidRPr="00856712" w:rsidTr="00B5201A">
        <w:trPr>
          <w:trHeight w:val="392"/>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Vietos gyventojų asmeninės ambicijos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72</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7,7</w:t>
            </w:r>
          </w:p>
        </w:tc>
      </w:tr>
      <w:tr w:rsidR="00856712" w:rsidRPr="00856712" w:rsidTr="00B5201A">
        <w:trPr>
          <w:trHeight w:val="639"/>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Didelė atskirtis tarp jaunimo ir vyresnio amžiaus bendruomenės narių</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51</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5,4</w:t>
            </w:r>
          </w:p>
        </w:tc>
      </w:tr>
      <w:tr w:rsidR="00856712" w:rsidRPr="00856712" w:rsidTr="00B5201A">
        <w:trPr>
          <w:trHeight w:val="494"/>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Jaunų šeimų problemų sprendimai</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45</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4,8</w:t>
            </w:r>
          </w:p>
        </w:tc>
      </w:tr>
      <w:tr w:rsidR="00856712" w:rsidRPr="00856712" w:rsidTr="00B5201A">
        <w:trPr>
          <w:trHeight w:val="668"/>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 xml:space="preserve">Kaimo mokyklos, </w:t>
            </w:r>
            <w:proofErr w:type="spellStart"/>
            <w:r w:rsidRPr="00856712">
              <w:rPr>
                <w:rFonts w:ascii="Times New Roman" w:eastAsia="Times New Roman" w:hAnsi="Times New Roman" w:cs="Times New Roman"/>
                <w:color w:val="000000"/>
                <w:sz w:val="20"/>
                <w:szCs w:val="20"/>
                <w:lang w:eastAsia="lt-LT"/>
              </w:rPr>
              <w:t>med</w:t>
            </w:r>
            <w:proofErr w:type="spellEnd"/>
            <w:r w:rsidRPr="00856712">
              <w:rPr>
                <w:rFonts w:ascii="Times New Roman" w:eastAsia="Times New Roman" w:hAnsi="Times New Roman" w:cs="Times New Roman"/>
                <w:color w:val="000000"/>
                <w:sz w:val="20"/>
                <w:szCs w:val="20"/>
                <w:lang w:eastAsia="lt-LT"/>
              </w:rPr>
              <w:t xml:space="preserve"> punkto, bibliotekos uždarymas</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28</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w:t>
            </w:r>
          </w:p>
        </w:tc>
      </w:tr>
      <w:tr w:rsidR="00856712" w:rsidRPr="00856712" w:rsidTr="00B5201A">
        <w:trPr>
          <w:trHeight w:val="290"/>
          <w:jc w:val="center"/>
        </w:trPr>
        <w:tc>
          <w:tcPr>
            <w:tcW w:w="4237"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lastRenderedPageBreak/>
              <w:t>Kita</w:t>
            </w:r>
          </w:p>
        </w:tc>
        <w:tc>
          <w:tcPr>
            <w:tcW w:w="13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24</w:t>
            </w:r>
          </w:p>
        </w:tc>
        <w:tc>
          <w:tcPr>
            <w:tcW w:w="1321"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w:t>
            </w:r>
          </w:p>
        </w:tc>
      </w:tr>
    </w:tbl>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Pasiteiravus gyventojų, kokia yra opiausia jų gyvenamosios vietos problema net 34 proc. visų apklaustųjų atsakė, kad mažos pajamos. Taip pat daug, beveik 32 proc. respondentų neatsiejama problema laiko nedarbą. Mažiau nei 5 proc. gyventojų problema laiko jaunų šeimų problemų sprendimą (vaikų darželis, darbo radimas mamoms, prižiūrinčioms vaikus) ir kaimo mokyklos, med. punkto, pašto, bibliotekos uždarymą. </w:t>
      </w:r>
    </w:p>
    <w:p w:rsidR="00856712" w:rsidRPr="00856712" w:rsidRDefault="00856712" w:rsidP="00856712">
      <w:pPr>
        <w:tabs>
          <w:tab w:val="left" w:pos="3525"/>
        </w:tabs>
        <w:spacing w:after="0" w:line="360" w:lineRule="auto"/>
        <w:ind w:firstLine="720"/>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232275" cy="2181225"/>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56712" w:rsidRPr="00856712" w:rsidRDefault="00856712" w:rsidP="00856712">
      <w:pPr>
        <w:tabs>
          <w:tab w:val="left" w:pos="3525"/>
        </w:tabs>
        <w:spacing w:after="0" w:line="360" w:lineRule="auto"/>
        <w:ind w:firstLine="720"/>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 xml:space="preserve">11 pav. Teikiamos ES paramos naudos pajutimas </w:t>
      </w:r>
    </w:p>
    <w:p w:rsidR="00856712" w:rsidRPr="00856712" w:rsidRDefault="00856712" w:rsidP="00856712">
      <w:pPr>
        <w:tabs>
          <w:tab w:val="left" w:pos="3525"/>
        </w:tabs>
        <w:spacing w:after="0" w:line="360" w:lineRule="auto"/>
        <w:ind w:firstLine="720"/>
        <w:jc w:val="both"/>
        <w:rPr>
          <w:rFonts w:ascii="Times New Roman" w:eastAsia="Times New Roman" w:hAnsi="Times New Roman" w:cs="Times New Roman"/>
          <w:noProof/>
          <w:sz w:val="24"/>
          <w:szCs w:val="24"/>
          <w:lang w:eastAsia="lt-LT"/>
        </w:rPr>
      </w:pPr>
      <w:r w:rsidRPr="00856712">
        <w:rPr>
          <w:rFonts w:ascii="Times New Roman" w:eastAsia="Times New Roman" w:hAnsi="Times New Roman" w:cs="Times New Roman"/>
          <w:noProof/>
          <w:sz w:val="24"/>
          <w:szCs w:val="24"/>
          <w:lang w:eastAsia="lt-LT"/>
        </w:rPr>
        <w:t xml:space="preserve">Diagramoje matyti Dotnuvos seniūnijos gyventojų atsakymai į jiems pateiktą klausimą, ar jie pajuto ES paramos teikiamą naudą sau ir savo gyvenamajai vietovei. Beveik 50 proc. respondnetų atsakė, kad taip, jie pajuto ES paramos naudą, tačiau 39,1 proc. atsakė, kad ne, nepajuto naudos. Buvo net ir 11,3 proc. respondentų, kurie neatsakė į klausimą. </w:t>
      </w:r>
    </w:p>
    <w:p w:rsidR="00856712" w:rsidRPr="00856712" w:rsidRDefault="00856712" w:rsidP="00856712">
      <w:pPr>
        <w:tabs>
          <w:tab w:val="left" w:pos="8070"/>
        </w:tabs>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4572635" cy="2743200"/>
            <wp:effectExtent l="0" t="0" r="0"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56712" w:rsidRPr="00856712" w:rsidRDefault="00856712" w:rsidP="00856712">
      <w:pPr>
        <w:jc w:val="center"/>
        <w:rPr>
          <w:rFonts w:ascii="Times New Roman" w:eastAsia="Times New Roman" w:hAnsi="Times New Roman" w:cs="Times New Roman"/>
          <w:b/>
          <w:color w:val="FF0000"/>
          <w:sz w:val="24"/>
          <w:szCs w:val="24"/>
          <w:lang w:eastAsia="lt-LT"/>
        </w:rPr>
      </w:pPr>
      <w:r w:rsidRPr="00856712">
        <w:rPr>
          <w:rFonts w:ascii="Times New Roman" w:eastAsia="Times New Roman" w:hAnsi="Times New Roman" w:cs="Times New Roman"/>
          <w:b/>
          <w:sz w:val="24"/>
          <w:szCs w:val="24"/>
          <w:lang w:eastAsia="lt-LT"/>
        </w:rPr>
        <w:t xml:space="preserve">12 pav. Respondentų nuomone 5 svarbiausios prioritetinės sritys, kurios turėtų būti finansuojamos ES </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Anketoje buvo pateiktas klausimas, kokioms paramos sritims respondentai teiktų pirmenybę, kad ES lėšos, skirtos kaimo gyventojams, būtų kuo geriau panaudotos. Respondentai </w:t>
      </w:r>
      <w:r w:rsidRPr="00856712">
        <w:rPr>
          <w:rFonts w:ascii="Times New Roman" w:eastAsia="Times New Roman" w:hAnsi="Times New Roman" w:cs="Times New Roman"/>
          <w:sz w:val="24"/>
          <w:szCs w:val="24"/>
          <w:lang w:eastAsia="lt-LT"/>
        </w:rPr>
        <w:lastRenderedPageBreak/>
        <w:t xml:space="preserve">buvo prašyti paramos sritis įvertinti penkiabalėje sistemoje. Iš šešiolikos pateiktų ir įvertint paramos sričių diagramoje pateikėme penkias, respondentų nuomone, svarbiausias prioritetines sritis. Pagal vidurkines reikšmes ir standartinį nuokrypį, matyti, kad respondentų </w:t>
      </w:r>
      <w:proofErr w:type="spellStart"/>
      <w:r w:rsidRPr="00856712">
        <w:rPr>
          <w:rFonts w:ascii="Times New Roman" w:eastAsia="Times New Roman" w:hAnsi="Times New Roman" w:cs="Times New Roman"/>
          <w:sz w:val="24"/>
          <w:szCs w:val="24"/>
          <w:lang w:eastAsia="lt-LT"/>
        </w:rPr>
        <w:t>nuomė</w:t>
      </w:r>
      <w:proofErr w:type="spellEnd"/>
      <w:r w:rsidRPr="00856712">
        <w:rPr>
          <w:rFonts w:ascii="Times New Roman" w:eastAsia="Times New Roman" w:hAnsi="Times New Roman" w:cs="Times New Roman"/>
          <w:sz w:val="24"/>
          <w:szCs w:val="24"/>
          <w:lang w:eastAsia="lt-LT"/>
        </w:rPr>
        <w:t xml:space="preserve"> buvo vieningiausia, kad parama reikalingiausia darbo vietų kūrimui. Taip pat daug gyventojų pasisakė už paslaugų gyventojams plėtrą, bei paslaugų pažeidžiamoms grupėms plėtra. </w:t>
      </w:r>
    </w:p>
    <w:p w:rsidR="00856712" w:rsidRPr="00856712" w:rsidRDefault="00856712" w:rsidP="00856712">
      <w:pPr>
        <w:spacing w:line="240" w:lineRule="auto"/>
        <w:jc w:val="center"/>
        <w:rPr>
          <w:rFonts w:ascii="Times New Roman" w:eastAsia="Times New Roman" w:hAnsi="Times New Roman" w:cs="Times New Roman"/>
          <w:noProof/>
          <w:lang w:eastAsia="lt-LT"/>
        </w:rPr>
      </w:pPr>
      <w:r>
        <w:rPr>
          <w:rFonts w:ascii="Times New Roman" w:eastAsia="Times New Roman" w:hAnsi="Times New Roman" w:cs="Times New Roman"/>
          <w:noProof/>
          <w:lang w:eastAsia="lt-LT"/>
        </w:rPr>
        <w:drawing>
          <wp:inline distT="0" distB="0" distL="0" distR="0">
            <wp:extent cx="5944235" cy="2657475"/>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56712" w:rsidRPr="00856712" w:rsidRDefault="00856712" w:rsidP="00856712">
      <w:pPr>
        <w:spacing w:line="240" w:lineRule="auto"/>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 xml:space="preserve">13 pav. Respondentų nuomone 5 mažiausiai reikšmės turintys prioritetai, kurie turėtų būti finansuojami ES </w:t>
      </w:r>
    </w:p>
    <w:p w:rsidR="00856712" w:rsidRPr="00856712" w:rsidRDefault="00856712" w:rsidP="00856712">
      <w:pPr>
        <w:spacing w:line="360" w:lineRule="auto"/>
        <w:ind w:firstLine="737"/>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noProof/>
          <w:sz w:val="24"/>
          <w:szCs w:val="24"/>
          <w:lang w:eastAsia="lt-LT"/>
        </w:rPr>
        <w:t>Diagramoje taip pat matyti ir mažiausiai respondentų palaikymo sulaukusios prioritetų kryptys, kurios turėtų būti finansuojamos ES. Gyventojai nėra linkę manyti, kad finansuoti reiktų biologinės įvairovės atkūrimą, išsaugojimą ir didinimą ar turizmo infrastruktūros ir paslaugų plėtrą.</w:t>
      </w:r>
    </w:p>
    <w:p w:rsidR="00856712" w:rsidRPr="00856712" w:rsidRDefault="00856712" w:rsidP="00856712">
      <w:pPr>
        <w:spacing w:line="360" w:lineRule="auto"/>
        <w:jc w:val="center"/>
        <w:rPr>
          <w:rFonts w:ascii="Times New Roman" w:eastAsia="Times New Roman" w:hAnsi="Times New Roman" w:cs="Times New Roman"/>
          <w:lang w:eastAsia="lt-LT"/>
        </w:rPr>
      </w:pPr>
      <w:r>
        <w:rPr>
          <w:rFonts w:ascii="Times New Roman" w:eastAsia="Times New Roman" w:hAnsi="Times New Roman" w:cs="Times New Roman"/>
          <w:noProof/>
          <w:lang w:eastAsia="lt-LT"/>
        </w:rPr>
        <w:lastRenderedPageBreak/>
        <w:drawing>
          <wp:inline distT="0" distB="0" distL="0" distR="0">
            <wp:extent cx="5718175" cy="3629025"/>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56712" w:rsidRPr="00856712" w:rsidRDefault="00856712" w:rsidP="00856712">
      <w:pPr>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14 pav. Respondentų nuomone paslaugų trūkumas jų gyvenamojoje vietovėje</w:t>
      </w:r>
    </w:p>
    <w:p w:rsidR="00856712" w:rsidRPr="00856712" w:rsidRDefault="00856712" w:rsidP="00856712">
      <w:pPr>
        <w:spacing w:after="0" w:line="360" w:lineRule="auto"/>
        <w:ind w:firstLine="737"/>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Kaip matyti iš respondentų atsakymų, jų nuomone, </w:t>
      </w:r>
      <w:proofErr w:type="spellStart"/>
      <w:r w:rsidRPr="00856712">
        <w:rPr>
          <w:rFonts w:ascii="Times New Roman" w:eastAsia="Times New Roman" w:hAnsi="Times New Roman" w:cs="Times New Roman"/>
          <w:sz w:val="24"/>
          <w:szCs w:val="24"/>
          <w:lang w:eastAsia="lt-LT"/>
        </w:rPr>
        <w:t>trūkstamiausios</w:t>
      </w:r>
      <w:proofErr w:type="spellEnd"/>
      <w:r w:rsidRPr="00856712">
        <w:rPr>
          <w:rFonts w:ascii="Times New Roman" w:eastAsia="Times New Roman" w:hAnsi="Times New Roman" w:cs="Times New Roman"/>
          <w:sz w:val="24"/>
          <w:szCs w:val="24"/>
          <w:lang w:eastAsia="lt-LT"/>
        </w:rPr>
        <w:t xml:space="preserve"> paslaugos jų gyvenamojoje vietovėje yra aplinkos tvarkymo paslaugos. Kad tai tikrai trūkstama paslauga pasisakė daugiau kaip 67 proc. gyventojų. Beveik 67proc. apklaustųjų taip pat yra linkę manyti, kad taip pat labai trūkstama paslauga – socialinės paslaugos sodyboms. Tik apie 39 proc. respondentų pažymėjo, kad jų vietovėje trūksta ir būtų reikalinga, personalinių kompiuterių ir interneto priežiūros paslaugos. </w:t>
      </w:r>
    </w:p>
    <w:p w:rsidR="00856712" w:rsidRPr="00856712" w:rsidRDefault="00856712" w:rsidP="00856712">
      <w:pPr>
        <w:spacing w:after="0" w:line="360" w:lineRule="auto"/>
        <w:ind w:firstLine="737"/>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460240" cy="2486025"/>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56712" w:rsidRPr="00856712" w:rsidRDefault="00856712" w:rsidP="00856712">
      <w:pPr>
        <w:spacing w:after="0" w:line="360" w:lineRule="auto"/>
        <w:ind w:firstLine="737"/>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15 pav. Respondentų pasisakymas ar jie pirktų trūkstamas paslaugas, jeigu jos būtų pradėtos teikti jų </w:t>
      </w:r>
      <w:proofErr w:type="spellStart"/>
      <w:r w:rsidRPr="00856712">
        <w:rPr>
          <w:rFonts w:ascii="Times New Roman" w:eastAsia="Times New Roman" w:hAnsi="Times New Roman" w:cs="Times New Roman"/>
          <w:b/>
          <w:sz w:val="24"/>
          <w:szCs w:val="24"/>
          <w:lang w:eastAsia="lt-LT"/>
        </w:rPr>
        <w:t>gyvenamojoj</w:t>
      </w:r>
      <w:proofErr w:type="spellEnd"/>
      <w:r w:rsidRPr="00856712">
        <w:rPr>
          <w:rFonts w:ascii="Times New Roman" w:eastAsia="Times New Roman" w:hAnsi="Times New Roman" w:cs="Times New Roman"/>
          <w:b/>
          <w:sz w:val="24"/>
          <w:szCs w:val="24"/>
          <w:lang w:eastAsia="lt-LT"/>
        </w:rPr>
        <w:t xml:space="preserve"> vietovėj.</w:t>
      </w:r>
    </w:p>
    <w:p w:rsidR="00856712" w:rsidRPr="00856712" w:rsidRDefault="00856712" w:rsidP="00856712">
      <w:pPr>
        <w:spacing w:after="0" w:line="360" w:lineRule="auto"/>
        <w:ind w:firstLine="737"/>
        <w:jc w:val="center"/>
        <w:rPr>
          <w:rFonts w:ascii="Times New Roman" w:eastAsia="Times New Roman" w:hAnsi="Times New Roman" w:cs="Times New Roman"/>
          <w:b/>
          <w:color w:val="FF0000"/>
          <w:sz w:val="24"/>
          <w:szCs w:val="24"/>
          <w:lang w:eastAsia="lt-LT"/>
        </w:rPr>
      </w:pPr>
    </w:p>
    <w:p w:rsidR="00856712" w:rsidRPr="00856712" w:rsidRDefault="00856712" w:rsidP="00856712">
      <w:pPr>
        <w:spacing w:after="0" w:line="360" w:lineRule="auto"/>
        <w:ind w:firstLine="737"/>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Kadangi gyventojai teigia, kad jų gyvenamojoje </w:t>
      </w:r>
      <w:proofErr w:type="spellStart"/>
      <w:r w:rsidRPr="00856712">
        <w:rPr>
          <w:rFonts w:ascii="Times New Roman" w:eastAsia="Times New Roman" w:hAnsi="Times New Roman" w:cs="Times New Roman"/>
          <w:sz w:val="24"/>
          <w:szCs w:val="24"/>
          <w:lang w:eastAsia="lt-LT"/>
        </w:rPr>
        <w:t>vietovejė</w:t>
      </w:r>
      <w:proofErr w:type="spellEnd"/>
      <w:r w:rsidRPr="00856712">
        <w:rPr>
          <w:rFonts w:ascii="Times New Roman" w:eastAsia="Times New Roman" w:hAnsi="Times New Roman" w:cs="Times New Roman"/>
          <w:sz w:val="24"/>
          <w:szCs w:val="24"/>
          <w:lang w:eastAsia="lt-LT"/>
        </w:rPr>
        <w:t xml:space="preserve"> labiausiai </w:t>
      </w:r>
      <w:proofErr w:type="spellStart"/>
      <w:r w:rsidRPr="00856712">
        <w:rPr>
          <w:rFonts w:ascii="Times New Roman" w:eastAsia="Times New Roman" w:hAnsi="Times New Roman" w:cs="Times New Roman"/>
          <w:sz w:val="24"/>
          <w:szCs w:val="24"/>
          <w:lang w:eastAsia="lt-LT"/>
        </w:rPr>
        <w:t>strūksta</w:t>
      </w:r>
      <w:proofErr w:type="spellEnd"/>
      <w:r w:rsidRPr="00856712">
        <w:rPr>
          <w:rFonts w:ascii="Times New Roman" w:eastAsia="Times New Roman" w:hAnsi="Times New Roman" w:cs="Times New Roman"/>
          <w:sz w:val="24"/>
          <w:szCs w:val="24"/>
          <w:lang w:eastAsia="lt-LT"/>
        </w:rPr>
        <w:t xml:space="preserve"> aplinkos tvarkymo paslaugų, bei socialinių paslaugų sodyboms, todėl jų buvo pasiteirauta, jeigu šios paslaugos bus įkurtos Dotnuvos seniūnijoje ar jie jas pirktų ir jomis naudotųsi. Kaip matyti iš diagramos beveik 69 proc. iš visų apklaustųjų atsakė, kad taip, jie naudotųsi šiomis paslaugomis. Žinoma,  taip pat buvo ir atsakymų, kad gyventojai nesinaudotų ir nepirktų naujai įkurtų paslaugų. Šia nuomonę išreiškė 21,4 proc. respondentų.</w:t>
      </w:r>
    </w:p>
    <w:p w:rsidR="00856712" w:rsidRPr="00856712" w:rsidRDefault="00856712" w:rsidP="00856712">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6165850" cy="2162175"/>
            <wp:effectExtent l="0" t="0" r="635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56712" w:rsidRPr="00856712" w:rsidRDefault="00856712" w:rsidP="00856712">
      <w:pPr>
        <w:spacing w:after="0" w:line="360" w:lineRule="auto"/>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16 pav. Respondentų nuomone, kokią veiklą galėtų organizuoti jų bendruomenė gavusi ES paramą</w:t>
      </w:r>
    </w:p>
    <w:p w:rsidR="00856712" w:rsidRPr="00856712" w:rsidRDefault="00856712" w:rsidP="00856712">
      <w:pPr>
        <w:spacing w:after="0" w:line="360" w:lineRule="auto"/>
        <w:ind w:firstLine="737"/>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Pasiteiravus gyventojų kaip jie mano, kokios ekonominės veiklos galėtų imtis jų kaimo bendruomenė, jei tokios veiklos pradžiai būtų skirta ES parama, apie 35 proc. atsakė, kad vietos gyventojų produkcijos realizavimui. Kiek mažiau nei 30  proc. gyventojų pažymėjo, kad bendruomenė galėtų imtis įvairių paslaugų vietos gyventojams teikimo veiklos. Kaip matyti iš diagramos, mažiausiai gyventojams aktualu yra įvairių paslaugų teikimas turistams. Kad šios veiklos reiktų imtis pažymėjo mažiau nei 8 proc. visų apklaustųjų. </w:t>
      </w:r>
    </w:p>
    <w:p w:rsidR="00856712" w:rsidRPr="00856712" w:rsidRDefault="00856712" w:rsidP="00856712">
      <w:pPr>
        <w:spacing w:after="0" w:line="360" w:lineRule="auto"/>
        <w:ind w:firstLine="737"/>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498975" cy="2409825"/>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56712" w:rsidRPr="00856712" w:rsidRDefault="00856712" w:rsidP="00856712">
      <w:pPr>
        <w:spacing w:after="0" w:line="360" w:lineRule="auto"/>
        <w:ind w:firstLine="737"/>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 xml:space="preserve">17 pav. Respondentų nuomonių pasiskirstymas dėl  bendruomeninio verslo iniciatyvų </w:t>
      </w:r>
    </w:p>
    <w:p w:rsidR="00856712" w:rsidRPr="00856712" w:rsidRDefault="00856712" w:rsidP="00856712">
      <w:pPr>
        <w:spacing w:after="0" w:line="360" w:lineRule="auto"/>
        <w:ind w:firstLine="737"/>
        <w:rPr>
          <w:rFonts w:ascii="Times New Roman" w:eastAsia="Times New Roman" w:hAnsi="Times New Roman" w:cs="Times New Roman"/>
          <w:b/>
          <w:noProof/>
          <w:sz w:val="24"/>
          <w:szCs w:val="24"/>
          <w:lang w:eastAsia="lt-LT"/>
        </w:rPr>
      </w:pPr>
    </w:p>
    <w:p w:rsidR="00856712" w:rsidRPr="00856712" w:rsidRDefault="00856712" w:rsidP="00856712">
      <w:pPr>
        <w:spacing w:after="0" w:line="360" w:lineRule="auto"/>
        <w:ind w:firstLine="737"/>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Nors aukščiau esančioje diagramoje respondentai mano, kad bendruomenė galėtų imtis vietos gyventojų produkcijos realizavimo ar įvairių paslaugų vietos gyventojams teikimo veiklos, tačiau pasiteiravus ar patys gyventojai būtų linkę imtis bendruomeninio verslo iniciatyvų ir įgyvendintų bendruomeninį verslą skatinančius projektus, net 43,5 proc. visų apklaustųjų atsakė, kad nežino, į šį klausimą jiems sunku atsakyti. Beveik 29 proc. atsakė, kad imtųsi tokios veiklos ir tai jiems būtų įdomu. 18,5 proc. atsakė, kad neplanuoja tokių projektų, o kad apie tokių projektų kūrimo galimybes svarsto atsakė tik 3,7 proc. apklausti respondentai. </w:t>
      </w:r>
    </w:p>
    <w:p w:rsidR="00856712" w:rsidRPr="00856712" w:rsidRDefault="00856712" w:rsidP="00856712">
      <w:pPr>
        <w:spacing w:after="0" w:line="360" w:lineRule="auto"/>
        <w:ind w:firstLine="737"/>
        <w:jc w:val="both"/>
        <w:rPr>
          <w:rFonts w:ascii="Times New Roman" w:eastAsia="Times New Roman" w:hAnsi="Times New Roman" w:cs="Times New Roman"/>
          <w:sz w:val="24"/>
          <w:szCs w:val="24"/>
          <w:lang w:eastAsia="lt-LT"/>
        </w:rPr>
      </w:pPr>
    </w:p>
    <w:p w:rsidR="00856712" w:rsidRPr="00856712" w:rsidRDefault="00856712" w:rsidP="00856712">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5469890" cy="1752600"/>
            <wp:effectExtent l="0" t="0" r="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56712" w:rsidRPr="00856712" w:rsidRDefault="00856712" w:rsidP="00856712">
      <w:pPr>
        <w:spacing w:after="0" w:line="360" w:lineRule="auto"/>
        <w:jc w:val="center"/>
        <w:rPr>
          <w:rFonts w:ascii="Times New Roman" w:eastAsia="Times New Roman" w:hAnsi="Times New Roman" w:cs="Times New Roman"/>
          <w:b/>
          <w:lang w:eastAsia="lt-LT"/>
        </w:rPr>
      </w:pPr>
      <w:r w:rsidRPr="00856712">
        <w:rPr>
          <w:rFonts w:ascii="Times New Roman" w:eastAsia="Times New Roman" w:hAnsi="Times New Roman" w:cs="Times New Roman"/>
          <w:sz w:val="24"/>
          <w:szCs w:val="24"/>
          <w:lang w:eastAsia="lt-LT"/>
        </w:rPr>
        <w:t xml:space="preserve"> </w:t>
      </w:r>
      <w:r w:rsidRPr="00856712">
        <w:rPr>
          <w:rFonts w:ascii="Times New Roman" w:eastAsia="Times New Roman" w:hAnsi="Times New Roman" w:cs="Times New Roman"/>
          <w:b/>
          <w:sz w:val="24"/>
          <w:szCs w:val="24"/>
          <w:lang w:eastAsia="lt-LT"/>
        </w:rPr>
        <w:t>18</w:t>
      </w:r>
      <w:r w:rsidRPr="00856712">
        <w:rPr>
          <w:rFonts w:ascii="Times New Roman" w:eastAsia="Times New Roman" w:hAnsi="Times New Roman" w:cs="Times New Roman"/>
          <w:sz w:val="24"/>
          <w:szCs w:val="24"/>
          <w:lang w:eastAsia="lt-LT"/>
        </w:rPr>
        <w:t xml:space="preserve"> </w:t>
      </w:r>
      <w:r w:rsidRPr="00856712">
        <w:rPr>
          <w:rFonts w:ascii="Times New Roman" w:eastAsia="Times New Roman" w:hAnsi="Times New Roman" w:cs="Times New Roman"/>
          <w:b/>
          <w:sz w:val="24"/>
          <w:szCs w:val="24"/>
          <w:lang w:eastAsia="lt-LT"/>
        </w:rPr>
        <w:t xml:space="preserve">pav.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nuomone trukdžiai organizuojant savo verslą ir teikiant savo nariams buitines paslaugas</w:t>
      </w:r>
    </w:p>
    <w:p w:rsidR="00856712" w:rsidRPr="00856712" w:rsidRDefault="00856712" w:rsidP="00856712">
      <w:pPr>
        <w:spacing w:after="0" w:line="360" w:lineRule="auto"/>
        <w:ind w:firstLine="737"/>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Anketoje buvo pateiktas klausimas, kaip respondentai mano, kas</w:t>
      </w:r>
      <w:r w:rsidRPr="00856712">
        <w:rPr>
          <w:rFonts w:ascii="Calibri" w:eastAsia="Times New Roman" w:hAnsi="Calibri" w:cs="Times New Roman"/>
          <w:b/>
          <w:bCs/>
          <w:lang w:eastAsia="lt-LT"/>
        </w:rPr>
        <w:t xml:space="preserve"> </w:t>
      </w:r>
      <w:r w:rsidRPr="00856712">
        <w:rPr>
          <w:rFonts w:ascii="Times New Roman" w:eastAsia="Times New Roman" w:hAnsi="Times New Roman" w:cs="Times New Roman"/>
          <w:bCs/>
          <w:sz w:val="24"/>
          <w:szCs w:val="24"/>
          <w:lang w:eastAsia="lt-LT"/>
        </w:rPr>
        <w:t xml:space="preserve">trukdo jų bendruomenei organizuoti savo verslą ir/arba teikti savo nariams būtiniausias paslaugas. Net 50,7 proc. respondentų mano, kad didžiausias trukdis yra tai, kad bendruomenė </w:t>
      </w:r>
      <w:proofErr w:type="spellStart"/>
      <w:r w:rsidRPr="00856712">
        <w:rPr>
          <w:rFonts w:ascii="Times New Roman" w:eastAsia="Times New Roman" w:hAnsi="Times New Roman" w:cs="Times New Roman"/>
          <w:bCs/>
          <w:sz w:val="24"/>
          <w:szCs w:val="24"/>
          <w:lang w:eastAsia="lt-LT"/>
        </w:rPr>
        <w:t>netrui</w:t>
      </w:r>
      <w:proofErr w:type="spellEnd"/>
      <w:r w:rsidRPr="00856712">
        <w:rPr>
          <w:rFonts w:ascii="Times New Roman" w:eastAsia="Times New Roman" w:hAnsi="Times New Roman" w:cs="Times New Roman"/>
          <w:bCs/>
          <w:sz w:val="24"/>
          <w:szCs w:val="24"/>
          <w:lang w:eastAsia="lt-LT"/>
        </w:rPr>
        <w:t xml:space="preserve"> finansinių išteklių. Taip pat nemaža dalis apklaustų (34, 2 proc.) teigia, kad trukdis yra ir tai, kad daugelis gyventojų nėra linkę rizikuoti ir vengia atsakomybės. Kiek daugiau nei 8 proc. atsakė, kad neturi poreikio specialiai organizuoti ūkinę veiklą, nes sugebama vietos problemas išspręsti įprastais būdais – giminių, kaimynų ir vietos valdžios dėka. </w:t>
      </w:r>
    </w:p>
    <w:p w:rsidR="00856712" w:rsidRPr="00856712" w:rsidRDefault="00856712" w:rsidP="00856712">
      <w:pPr>
        <w:spacing w:after="0" w:line="360" w:lineRule="auto"/>
        <w:ind w:firstLine="737"/>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470400" cy="2009775"/>
            <wp:effectExtent l="0" t="0" r="635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6712" w:rsidRPr="00856712" w:rsidRDefault="00856712" w:rsidP="00856712">
      <w:pPr>
        <w:spacing w:after="0" w:line="360" w:lineRule="auto"/>
        <w:ind w:firstLine="737"/>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lastRenderedPageBreak/>
        <w:t>19 pav. Respondentų nuomonės pasiskirstymas dėl ėmimosi savanoriška veikla NVO organizacijoje</w:t>
      </w:r>
    </w:p>
    <w:p w:rsidR="00856712" w:rsidRPr="00856712" w:rsidRDefault="00856712" w:rsidP="00856712">
      <w:pPr>
        <w:spacing w:after="0" w:line="360" w:lineRule="auto"/>
        <w:ind w:firstLine="737"/>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Cs/>
          <w:sz w:val="24"/>
          <w:szCs w:val="24"/>
          <w:lang w:eastAsia="lt-LT"/>
        </w:rPr>
        <w:t xml:space="preserve">Pasiteiravus respondentų ar jie ir jų šeimos nariai </w:t>
      </w:r>
      <w:proofErr w:type="spellStart"/>
      <w:r w:rsidRPr="00856712">
        <w:rPr>
          <w:rFonts w:ascii="Times New Roman" w:eastAsia="Times New Roman" w:hAnsi="Times New Roman" w:cs="Times New Roman"/>
          <w:bCs/>
          <w:sz w:val="24"/>
          <w:szCs w:val="24"/>
          <w:lang w:eastAsia="lt-LT"/>
        </w:rPr>
        <w:t>užiimtų</w:t>
      </w:r>
      <w:proofErr w:type="spellEnd"/>
      <w:r w:rsidRPr="00856712">
        <w:rPr>
          <w:rFonts w:ascii="Times New Roman" w:eastAsia="Times New Roman" w:hAnsi="Times New Roman" w:cs="Times New Roman"/>
          <w:bCs/>
          <w:sz w:val="24"/>
          <w:szCs w:val="24"/>
          <w:lang w:eastAsia="lt-LT"/>
        </w:rPr>
        <w:t xml:space="preserve"> savanoriška veikla, jeigu bendruomenė ar kitos NVO organizuotų trūkstamų paslaugų teikimą jų gyvenamojoje vietovėje, net 41 proc. atsakė, kad taip, prisidėtų prie šios veiklos organizavimo savanorišku darbu. 44,6 proc. respondentų negalėjo atsakyti ar prisidėtų ir tik 10,8 proc. atsakė, kad tikrai neprisidėtų prie trūkstamų paslaugų teikimo savanoriška veikla.</w:t>
      </w:r>
    </w:p>
    <w:p w:rsidR="00856712" w:rsidRPr="00856712" w:rsidRDefault="00856712" w:rsidP="00856712">
      <w:pPr>
        <w:spacing w:after="0" w:line="360" w:lineRule="auto"/>
        <w:ind w:firstLine="737"/>
        <w:jc w:val="both"/>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994275" cy="2390775"/>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56712" w:rsidRPr="00856712" w:rsidRDefault="00856712" w:rsidP="00856712">
      <w:pPr>
        <w:spacing w:after="0" w:line="360" w:lineRule="auto"/>
        <w:ind w:firstLine="737"/>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20 pav. Respondentų polinkis imtis smulkaus verslo</w:t>
      </w:r>
    </w:p>
    <w:p w:rsidR="00856712" w:rsidRPr="00856712" w:rsidRDefault="00856712" w:rsidP="00856712">
      <w:pPr>
        <w:spacing w:after="0" w:line="360" w:lineRule="auto"/>
        <w:ind w:firstLine="737"/>
        <w:jc w:val="both"/>
        <w:rPr>
          <w:rFonts w:ascii="Times New Roman" w:eastAsia="Times New Roman" w:hAnsi="Times New Roman" w:cs="Times New Roman"/>
          <w:noProof/>
          <w:sz w:val="24"/>
          <w:szCs w:val="24"/>
          <w:lang w:eastAsia="lt-LT"/>
        </w:rPr>
      </w:pPr>
      <w:r w:rsidRPr="00856712">
        <w:rPr>
          <w:rFonts w:ascii="Times New Roman" w:eastAsia="Times New Roman" w:hAnsi="Times New Roman" w:cs="Times New Roman"/>
          <w:noProof/>
          <w:sz w:val="24"/>
          <w:szCs w:val="24"/>
          <w:lang w:eastAsia="lt-LT"/>
        </w:rPr>
        <w:t xml:space="preserve">Kaip matyti iš paveikslo Dotnuvos gyventojai masto imtis smulkaus verslo iniciatyvų, jeigu jį paremtų ES. Šią iniciatyvą svarsto daugiau kaip 63 proc. respondentų. 30,7 proc. apklaustų gyventojų mano, kad galėtų imtis šios veiklos ir jiems tai būtų idomu. Beveik 6 proc. respondentų susilaikė atsakinėdami į šį klausimą. </w:t>
      </w:r>
    </w:p>
    <w:p w:rsidR="00856712" w:rsidRPr="00856712" w:rsidRDefault="00856712" w:rsidP="00856712">
      <w:pPr>
        <w:spacing w:after="0" w:line="360" w:lineRule="auto"/>
        <w:ind w:firstLine="737"/>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Cs/>
          <w:sz w:val="24"/>
          <w:szCs w:val="24"/>
          <w:lang w:eastAsia="lt-LT"/>
        </w:rPr>
        <w:t xml:space="preserve"> </w:t>
      </w:r>
    </w:p>
    <w:p w:rsidR="00856712" w:rsidRPr="00856712" w:rsidRDefault="00856712" w:rsidP="00856712">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5946775" cy="2600325"/>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56712" w:rsidRPr="00856712" w:rsidRDefault="00856712" w:rsidP="00856712">
      <w:pPr>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21 pav.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nuomone, kokios priemonės pagerintų kaimo jaunimo situaciją</w:t>
      </w:r>
    </w:p>
    <w:p w:rsidR="00856712" w:rsidRPr="00856712" w:rsidRDefault="00856712" w:rsidP="00856712">
      <w:pPr>
        <w:spacing w:after="0" w:line="360" w:lineRule="auto"/>
        <w:ind w:firstLine="737"/>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lastRenderedPageBreak/>
        <w:t xml:space="preserve">Kaip matyti iš diagramos, gyventojai yra linkę manyti, kad jaunimo verslo iniciatyvų finansavimas pagerintų kaimo jaunimo situaciją. Su šia idėja sutinka kiek daugiau nei 40 proc. visų apklaustųjų. O beveik 39 proc. apklaustųjų mano, kad jaunimo situaciją pagerintų laisvalaikio galimybių didinimas. Po 37 proc. apklaustųjų tikina, kad situacija pasikeistų, jeigu būtų sudarytos sąlygos jauniems žmonėms dirbti bei informuoti apie galimybes mokytis, kurti verslą ir pan.  Iš visų apklaustųjų tik apie 18 proc. gyventojų mano, kad tinkamiausia priemonė pagerinti </w:t>
      </w:r>
      <w:proofErr w:type="spellStart"/>
      <w:r w:rsidRPr="00856712">
        <w:rPr>
          <w:rFonts w:ascii="Times New Roman" w:eastAsia="Times New Roman" w:hAnsi="Times New Roman" w:cs="Times New Roman"/>
          <w:sz w:val="24"/>
          <w:szCs w:val="24"/>
          <w:lang w:eastAsia="lt-LT"/>
        </w:rPr>
        <w:t>situciją</w:t>
      </w:r>
      <w:proofErr w:type="spellEnd"/>
      <w:r w:rsidRPr="00856712">
        <w:rPr>
          <w:rFonts w:ascii="Times New Roman" w:eastAsia="Times New Roman" w:hAnsi="Times New Roman" w:cs="Times New Roman"/>
          <w:sz w:val="24"/>
          <w:szCs w:val="24"/>
          <w:lang w:eastAsia="lt-LT"/>
        </w:rPr>
        <w:t xml:space="preserve"> jaunimui kaime – saugios gyvenamosios aplinkos kūrimas. </w:t>
      </w:r>
    </w:p>
    <w:p w:rsidR="00856712" w:rsidRPr="00856712" w:rsidRDefault="00856712" w:rsidP="00856712">
      <w:pPr>
        <w:spacing w:after="0" w:line="360" w:lineRule="auto"/>
        <w:ind w:firstLine="737"/>
        <w:jc w:val="both"/>
        <w:rPr>
          <w:rFonts w:ascii="Times New Roman" w:eastAsia="Times New Roman" w:hAnsi="Times New Roman" w:cs="Times New Roman"/>
          <w:color w:val="000000"/>
          <w:sz w:val="24"/>
          <w:szCs w:val="24"/>
          <w:lang w:eastAsia="lt-LT"/>
        </w:rPr>
      </w:pPr>
      <w:proofErr w:type="spellStart"/>
      <w:r w:rsidRPr="00856712">
        <w:rPr>
          <w:rFonts w:ascii="Times New Roman" w:eastAsia="Times New Roman" w:hAnsi="Times New Roman" w:cs="Times New Roman"/>
          <w:sz w:val="24"/>
          <w:szCs w:val="24"/>
          <w:u w:val="single"/>
          <w:lang w:eastAsia="lt-LT"/>
        </w:rPr>
        <w:t>Apidendrinimas</w:t>
      </w:r>
      <w:proofErr w:type="spellEnd"/>
      <w:r w:rsidRPr="00856712">
        <w:rPr>
          <w:rFonts w:ascii="Times New Roman" w:eastAsia="Times New Roman" w:hAnsi="Times New Roman" w:cs="Times New Roman"/>
          <w:sz w:val="24"/>
          <w:szCs w:val="24"/>
          <w:u w:val="single"/>
          <w:lang w:eastAsia="lt-LT"/>
        </w:rPr>
        <w:t>.</w:t>
      </w:r>
      <w:r w:rsidRPr="00856712">
        <w:rPr>
          <w:rFonts w:ascii="Times New Roman" w:eastAsia="Times New Roman" w:hAnsi="Times New Roman" w:cs="Times New Roman"/>
          <w:sz w:val="24"/>
          <w:szCs w:val="24"/>
          <w:lang w:eastAsia="lt-LT"/>
        </w:rPr>
        <w:t xml:space="preserve"> Atliekant anketinę apklausą Kėdainių </w:t>
      </w:r>
      <w:proofErr w:type="spellStart"/>
      <w:r w:rsidRPr="00856712">
        <w:rPr>
          <w:rFonts w:ascii="Times New Roman" w:eastAsia="Times New Roman" w:hAnsi="Times New Roman" w:cs="Times New Roman"/>
          <w:sz w:val="24"/>
          <w:szCs w:val="24"/>
          <w:lang w:eastAsia="lt-LT"/>
        </w:rPr>
        <w:t>raj</w:t>
      </w:r>
      <w:proofErr w:type="spellEnd"/>
      <w:r w:rsidRPr="00856712">
        <w:rPr>
          <w:rFonts w:ascii="Times New Roman" w:eastAsia="Times New Roman" w:hAnsi="Times New Roman" w:cs="Times New Roman"/>
          <w:sz w:val="24"/>
          <w:szCs w:val="24"/>
          <w:lang w:eastAsia="lt-LT"/>
        </w:rPr>
        <w:t xml:space="preserve">. Dotnuvos seniūnijoje buvo apklausti 936 respondentai. Iš jų 591 moterys ir 327 vyrai. Daugiausiai respondentų (326) buvo 46 – 64 m. amžiaus, net 236 turėjo aukštąjį išsilavinimą ir tik 39 respondentai buvo baigę tik pradinę </w:t>
      </w:r>
      <w:proofErr w:type="spellStart"/>
      <w:r w:rsidRPr="00856712">
        <w:rPr>
          <w:rFonts w:ascii="Times New Roman" w:eastAsia="Times New Roman" w:hAnsi="Times New Roman" w:cs="Times New Roman"/>
          <w:sz w:val="24"/>
          <w:szCs w:val="24"/>
          <w:lang w:eastAsia="lt-LT"/>
        </w:rPr>
        <w:t>mokylą</w:t>
      </w:r>
      <w:proofErr w:type="spellEnd"/>
      <w:r w:rsidRPr="00856712">
        <w:rPr>
          <w:rFonts w:ascii="Times New Roman" w:eastAsia="Times New Roman" w:hAnsi="Times New Roman" w:cs="Times New Roman"/>
          <w:sz w:val="24"/>
          <w:szCs w:val="24"/>
          <w:lang w:eastAsia="lt-LT"/>
        </w:rPr>
        <w:t xml:space="preserve">.  Net 246 apklaustų Dotnuvos gyventojų dirbo tarnautojais ir tik 43 prisipažino esą bedarbiai. 282 respondentų pajamos vienam žmogui šeimoje sudarė </w:t>
      </w:r>
      <w:r w:rsidRPr="00856712">
        <w:rPr>
          <w:rFonts w:ascii="Times New Roman" w:eastAsia="Times New Roman" w:hAnsi="Times New Roman" w:cs="Times New Roman"/>
          <w:color w:val="000000"/>
          <w:sz w:val="24"/>
          <w:szCs w:val="24"/>
          <w:lang w:eastAsia="lt-LT"/>
        </w:rPr>
        <w:t>351-74</w:t>
      </w:r>
      <w:r w:rsidRPr="00856712">
        <w:rPr>
          <w:rFonts w:ascii="Times New Roman" w:eastAsia="Times New Roman" w:hAnsi="Times New Roman" w:cs="Times New Roman"/>
          <w:sz w:val="24"/>
          <w:szCs w:val="24"/>
          <w:lang w:eastAsia="lt-LT"/>
        </w:rPr>
        <w:t xml:space="preserve"> Lt. </w:t>
      </w:r>
    </w:p>
    <w:p w:rsidR="00856712" w:rsidRPr="00856712" w:rsidRDefault="00856712" w:rsidP="00856712">
      <w:pPr>
        <w:spacing w:after="0" w:line="360" w:lineRule="auto"/>
        <w:ind w:firstLine="720"/>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Respondentai pažymėjo, kad opiausia problema jų seniūnijoje yra mažos pajamos ir nedarbas. Taip pat respondentai pažymėjo, jog </w:t>
      </w:r>
      <w:proofErr w:type="spellStart"/>
      <w:r w:rsidRPr="00856712">
        <w:rPr>
          <w:rFonts w:ascii="Times New Roman" w:eastAsia="Times New Roman" w:hAnsi="Times New Roman" w:cs="Times New Roman"/>
          <w:sz w:val="24"/>
          <w:szCs w:val="24"/>
          <w:lang w:eastAsia="lt-LT"/>
        </w:rPr>
        <w:t>reiklingiausia</w:t>
      </w:r>
      <w:proofErr w:type="spellEnd"/>
      <w:r w:rsidRPr="00856712">
        <w:rPr>
          <w:rFonts w:ascii="Times New Roman" w:eastAsia="Times New Roman" w:hAnsi="Times New Roman" w:cs="Times New Roman"/>
          <w:sz w:val="24"/>
          <w:szCs w:val="24"/>
          <w:lang w:eastAsia="lt-LT"/>
        </w:rPr>
        <w:t xml:space="preserve"> sritis, kuriai turėtų būti teikiama ES parama – darbo vietų kūrimas, o mažiausiai dėmesio turėtų būti skiriama turizmo infrastuktūrai ir paslaugų plėtrai. Net 552 apklausti respondentai pažymėjo, kad Dotnuvos seniūnijoje jiems labiausiai trūksta aplinkos tvarkymo paslaugų ir beveik 69 proc. apklaustųjų tikino, kad šias paslaugas pirktų ir jomis naudotųsi. Tačiau pasiteiravus, kokia veikla galėtų imtis Dotnuvos seniūnijos bendruomenė  35,4proc. respondentai pažymėjo, kad vietos gamintojų produkcijos realizavimu. 50,7 proc. apklaustų gyventojų mano, kad kurtis bendruomenės verslui labai trukdo tai, kad pati bendruomenė neturi finansinių lėšų. Kadangi bendruomenei trūksta finansinių lėšų, 40,2 proc. respondentų mano, kad jaunimo situaciją Dotnuvos seniūnijoje galėtų pagerinti jaunimo verslo iniciatyvų finansavimas. </w:t>
      </w:r>
    </w:p>
    <w:p w:rsidR="00856712" w:rsidRPr="00856712" w:rsidRDefault="00856712" w:rsidP="00856712">
      <w:pPr>
        <w:rPr>
          <w:rFonts w:ascii="Times New Roman" w:eastAsia="Times New Roman" w:hAnsi="Times New Roman" w:cs="Times New Roman"/>
          <w:sz w:val="24"/>
          <w:szCs w:val="24"/>
          <w:lang w:eastAsia="lt-LT"/>
        </w:rPr>
      </w:pPr>
    </w:p>
    <w:p w:rsidR="00856712" w:rsidRPr="00856712" w:rsidRDefault="00856712" w:rsidP="00856712">
      <w:pPr>
        <w:spacing w:line="240" w:lineRule="auto"/>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SUSISTEMINTI TYRIMO REZULTATAI</w:t>
      </w:r>
    </w:p>
    <w:p w:rsidR="00856712" w:rsidRPr="00856712" w:rsidRDefault="00856712" w:rsidP="00856712">
      <w:pPr>
        <w:spacing w:line="240" w:lineRule="auto"/>
        <w:jc w:val="both"/>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1 klausimas. </w:t>
      </w:r>
      <w:r w:rsidRPr="00856712">
        <w:rPr>
          <w:rFonts w:ascii="Times New Roman" w:eastAsia="Times New Roman" w:hAnsi="Times New Roman" w:cs="Times New Roman"/>
          <w:bCs/>
          <w:sz w:val="24"/>
          <w:szCs w:val="24"/>
          <w:lang w:eastAsia="lt-LT"/>
        </w:rPr>
        <w:t>Gyvenamosios vietovės (seniūnijos, kaimo/miestelio, kuriame gyvenate) pavadinimas:</w:t>
      </w:r>
    </w:p>
    <w:p w:rsidR="00856712" w:rsidRPr="00856712" w:rsidRDefault="00856712" w:rsidP="00856712">
      <w:pPr>
        <w:spacing w:line="240" w:lineRule="auto"/>
        <w:jc w:val="center"/>
        <w:rPr>
          <w:rFonts w:ascii="Times New Roman" w:eastAsia="Times New Roman" w:hAnsi="Times New Roman" w:cs="Times New Roman"/>
          <w:sz w:val="24"/>
          <w:szCs w:val="24"/>
          <w:lang w:eastAsia="lt-LT"/>
        </w:rPr>
      </w:pPr>
      <w:r w:rsidRPr="00856712">
        <w:rPr>
          <w:rFonts w:ascii="Times New Roman" w:eastAsia="Times New Roman" w:hAnsi="Times New Roman" w:cs="Times New Roman"/>
          <w:b/>
          <w:sz w:val="24"/>
          <w:szCs w:val="24"/>
          <w:lang w:eastAsia="lt-LT"/>
        </w:rPr>
        <w:t>9 lentelė.</w:t>
      </w:r>
      <w:r w:rsidRPr="00856712">
        <w:rPr>
          <w:rFonts w:ascii="Times New Roman" w:eastAsia="Times New Roman" w:hAnsi="Times New Roman" w:cs="Times New Roman"/>
          <w:sz w:val="24"/>
          <w:szCs w:val="24"/>
          <w:lang w:eastAsia="lt-LT"/>
        </w:rPr>
        <w:t xml:space="preserve"> </w:t>
      </w:r>
      <w:r w:rsidRPr="00856712">
        <w:rPr>
          <w:rFonts w:ascii="Times New Roman" w:eastAsia="Times New Roman" w:hAnsi="Times New Roman" w:cs="Times New Roman"/>
          <w:b/>
          <w:lang w:eastAsia="lt-LT"/>
        </w:rPr>
        <w:t xml:space="preserve">Respondentų pasiskirstymas pagal gyvenamąją vietovę </w:t>
      </w:r>
    </w:p>
    <w:tbl>
      <w:tblPr>
        <w:tblW w:w="4920" w:type="dxa"/>
        <w:jc w:val="center"/>
        <w:tblInd w:w="103" w:type="dxa"/>
        <w:tblLook w:val="04A0" w:firstRow="1" w:lastRow="0" w:firstColumn="1" w:lastColumn="0" w:noHBand="0" w:noVBand="1"/>
      </w:tblPr>
      <w:tblGrid>
        <w:gridCol w:w="2000"/>
        <w:gridCol w:w="1960"/>
        <w:gridCol w:w="1038"/>
      </w:tblGrid>
      <w:tr w:rsidR="00856712" w:rsidRPr="00856712" w:rsidTr="00B5201A">
        <w:trPr>
          <w:trHeight w:val="315"/>
          <w:jc w:val="center"/>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Gyvenamoji vietovė</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Gyventojų skaičius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15"/>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Ažuolaičiai</w:t>
            </w:r>
            <w:proofErr w:type="spellEnd"/>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0,2</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Bokštai</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0,4</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Venzgalis</w:t>
            </w:r>
            <w:proofErr w:type="spellEnd"/>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0,7</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Jaunakaimis</w:t>
            </w:r>
            <w:proofErr w:type="spellEnd"/>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Aušros kaimas</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Valučiai</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20</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2,1</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Pilioniai</w:t>
            </w:r>
            <w:proofErr w:type="spellEnd"/>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2,8</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lastRenderedPageBreak/>
              <w:t>Šlapeberžė</w:t>
            </w:r>
            <w:proofErr w:type="spellEnd"/>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59</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6,3</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Mantviliškis</w:t>
            </w:r>
            <w:proofErr w:type="spellEnd"/>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88</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9,4</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Beržai</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96</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10,3</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Akademija</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148</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15,8</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Dotnuva</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216</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23,1</w:t>
            </w:r>
          </w:p>
        </w:tc>
      </w:tr>
      <w:tr w:rsidR="00856712" w:rsidRPr="00856712" w:rsidTr="00B5201A">
        <w:trPr>
          <w:trHeight w:val="300"/>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Vainotiškės</w:t>
            </w:r>
            <w:proofErr w:type="spellEnd"/>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243</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w:t>
            </w:r>
          </w:p>
        </w:tc>
      </w:tr>
      <w:tr w:rsidR="00856712" w:rsidRPr="00856712" w:rsidTr="00B5201A">
        <w:trPr>
          <w:trHeight w:val="315"/>
          <w:jc w:val="center"/>
        </w:trPr>
        <w:tc>
          <w:tcPr>
            <w:tcW w:w="200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Iš viso</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936</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100</w:t>
            </w:r>
          </w:p>
        </w:tc>
      </w:tr>
    </w:tbl>
    <w:p w:rsidR="00856712" w:rsidRPr="00856712" w:rsidRDefault="00856712" w:rsidP="00856712">
      <w:pPr>
        <w:spacing w:line="240" w:lineRule="auto"/>
        <w:jc w:val="center"/>
        <w:rPr>
          <w:rFonts w:ascii="Times New Roman" w:eastAsia="Times New Roman" w:hAnsi="Times New Roman" w:cs="Times New Roman"/>
          <w:sz w:val="24"/>
          <w:szCs w:val="24"/>
          <w:lang w:eastAsia="lt-LT"/>
        </w:rPr>
      </w:pPr>
    </w:p>
    <w:p w:rsidR="00856712" w:rsidRPr="00856712" w:rsidRDefault="00856712" w:rsidP="00856712">
      <w:pPr>
        <w:spacing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noProof/>
          <w:lang w:eastAsia="lt-LT"/>
        </w:rPr>
        <w:drawing>
          <wp:inline distT="0" distB="0" distL="0" distR="0">
            <wp:extent cx="5060950" cy="3733800"/>
            <wp:effectExtent l="0" t="0" r="6350" b="0"/>
            <wp:docPr id="37" name="Char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56712" w:rsidRPr="00856712" w:rsidRDefault="00856712" w:rsidP="00856712">
      <w:pPr>
        <w:spacing w:line="240" w:lineRule="auto"/>
        <w:jc w:val="center"/>
        <w:rPr>
          <w:rFonts w:ascii="Times New Roman" w:eastAsia="Times New Roman" w:hAnsi="Times New Roman" w:cs="Times New Roman"/>
          <w:b/>
          <w:lang w:eastAsia="lt-LT"/>
        </w:rPr>
      </w:pPr>
      <w:r w:rsidRPr="00856712">
        <w:rPr>
          <w:rFonts w:ascii="Times New Roman" w:eastAsia="Times New Roman" w:hAnsi="Times New Roman" w:cs="Times New Roman"/>
          <w:b/>
          <w:lang w:eastAsia="lt-LT"/>
        </w:rPr>
        <w:t>23 pav. Respondentų pasiskirstymas pagal gyvenamąją vietovę</w:t>
      </w:r>
    </w:p>
    <w:p w:rsidR="00856712" w:rsidRPr="00856712" w:rsidRDefault="00856712" w:rsidP="00856712">
      <w:pPr>
        <w:jc w:val="both"/>
        <w:rPr>
          <w:rFonts w:ascii="Times New Roman" w:eastAsia="Times New Roman" w:hAnsi="Times New Roman" w:cs="Times New Roman"/>
          <w:sz w:val="24"/>
          <w:szCs w:val="24"/>
          <w:lang w:eastAsia="lt-LT"/>
        </w:rPr>
      </w:pPr>
    </w:p>
    <w:p w:rsidR="00856712" w:rsidRPr="00856712" w:rsidRDefault="00856712" w:rsidP="00856712">
      <w:pPr>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2 klausimas. </w:t>
      </w:r>
      <w:r w:rsidRPr="00856712">
        <w:rPr>
          <w:rFonts w:ascii="Times New Roman" w:eastAsia="Times New Roman" w:hAnsi="Times New Roman" w:cs="Times New Roman"/>
          <w:bCs/>
          <w:sz w:val="24"/>
          <w:szCs w:val="24"/>
          <w:lang w:eastAsia="lt-LT"/>
        </w:rPr>
        <w:t>Jūsų amžius?</w:t>
      </w:r>
    </w:p>
    <w:p w:rsidR="00856712" w:rsidRPr="00856712" w:rsidRDefault="00856712" w:rsidP="00856712">
      <w:pPr>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 xml:space="preserve">10 lentelė. Respondentų pasiskirstymas pagal amžių </w:t>
      </w:r>
    </w:p>
    <w:tbl>
      <w:tblPr>
        <w:tblW w:w="5200" w:type="dxa"/>
        <w:jc w:val="center"/>
        <w:tblInd w:w="103" w:type="dxa"/>
        <w:tblLook w:val="04A0" w:firstRow="1" w:lastRow="0" w:firstColumn="1" w:lastColumn="0" w:noHBand="0" w:noVBand="1"/>
      </w:tblPr>
      <w:tblGrid>
        <w:gridCol w:w="1660"/>
        <w:gridCol w:w="1960"/>
        <w:gridCol w:w="1580"/>
      </w:tblGrid>
      <w:tr w:rsidR="00856712" w:rsidRPr="00856712" w:rsidTr="00B5201A">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Amžius</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Gyventojų skaičius</w:t>
            </w:r>
          </w:p>
        </w:tc>
        <w:tc>
          <w:tcPr>
            <w:tcW w:w="1580" w:type="dxa"/>
            <w:tcBorders>
              <w:top w:val="single" w:sz="4" w:space="0" w:color="auto"/>
              <w:left w:val="nil"/>
              <w:bottom w:val="single" w:sz="4" w:space="0" w:color="auto"/>
              <w:right w:val="single" w:sz="4" w:space="0" w:color="auto"/>
            </w:tcBorders>
            <w:shd w:val="clear" w:color="auto" w:fill="auto"/>
            <w:noWrap/>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18-29m.</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158</w:t>
            </w:r>
          </w:p>
        </w:tc>
        <w:tc>
          <w:tcPr>
            <w:tcW w:w="158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16,9</w:t>
            </w:r>
          </w:p>
        </w:tc>
      </w:tr>
      <w:tr w:rsidR="00856712" w:rsidRPr="00856712" w:rsidTr="00B5201A">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30-45m.</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258</w:t>
            </w:r>
          </w:p>
        </w:tc>
        <w:tc>
          <w:tcPr>
            <w:tcW w:w="158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27,6</w:t>
            </w:r>
          </w:p>
        </w:tc>
      </w:tr>
      <w:tr w:rsidR="00856712" w:rsidRPr="00856712" w:rsidTr="00B5201A">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46-64m.</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326</w:t>
            </w:r>
          </w:p>
        </w:tc>
        <w:tc>
          <w:tcPr>
            <w:tcW w:w="158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34,8</w:t>
            </w:r>
          </w:p>
        </w:tc>
      </w:tr>
      <w:tr w:rsidR="00856712" w:rsidRPr="00856712" w:rsidTr="00B5201A">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65m. ir vyresnis</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189</w:t>
            </w:r>
          </w:p>
        </w:tc>
        <w:tc>
          <w:tcPr>
            <w:tcW w:w="158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20,2</w:t>
            </w:r>
          </w:p>
        </w:tc>
      </w:tr>
      <w:tr w:rsidR="00856712" w:rsidRPr="00856712" w:rsidTr="00B5201A">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w:t>
            </w:r>
          </w:p>
        </w:tc>
        <w:tc>
          <w:tcPr>
            <w:tcW w:w="158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0,5</w:t>
            </w:r>
          </w:p>
        </w:tc>
      </w:tr>
      <w:tr w:rsidR="00856712" w:rsidRPr="00856712" w:rsidTr="00B5201A">
        <w:trPr>
          <w:trHeight w:val="300"/>
          <w:jc w:val="center"/>
        </w:trPr>
        <w:tc>
          <w:tcPr>
            <w:tcW w:w="16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158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w:t>
            </w:r>
          </w:p>
        </w:tc>
      </w:tr>
    </w:tbl>
    <w:p w:rsidR="00856712" w:rsidRPr="00856712" w:rsidRDefault="00856712" w:rsidP="00856712">
      <w:pPr>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4575175" cy="2743200"/>
            <wp:effectExtent l="0" t="0" r="0" b="0"/>
            <wp:docPr id="36"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24 pav. Respondentų pasiskirstymas pagal amžių</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3 klausimas. </w:t>
      </w:r>
      <w:r w:rsidRPr="00856712">
        <w:rPr>
          <w:rFonts w:ascii="Times New Roman" w:eastAsia="Times New Roman" w:hAnsi="Times New Roman" w:cs="Times New Roman"/>
          <w:bCs/>
          <w:sz w:val="24"/>
          <w:szCs w:val="24"/>
          <w:lang w:eastAsia="lt-LT"/>
        </w:rPr>
        <w:t>Jūsų lytis?</w:t>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11 </w:t>
      </w:r>
      <w:proofErr w:type="spellStart"/>
      <w:r w:rsidRPr="00856712">
        <w:rPr>
          <w:rFonts w:ascii="Times New Roman" w:eastAsia="Times New Roman" w:hAnsi="Times New Roman" w:cs="Times New Roman"/>
          <w:b/>
          <w:sz w:val="24"/>
          <w:szCs w:val="24"/>
          <w:lang w:eastAsia="lt-LT"/>
        </w:rPr>
        <w:t>lenetelė</w:t>
      </w:r>
      <w:proofErr w:type="spellEnd"/>
      <w:r w:rsidRPr="00856712">
        <w:rPr>
          <w:rFonts w:ascii="Times New Roman" w:eastAsia="Times New Roman" w:hAnsi="Times New Roman" w:cs="Times New Roman"/>
          <w:b/>
          <w:sz w:val="24"/>
          <w:szCs w:val="24"/>
          <w:lang w:eastAsia="lt-LT"/>
        </w:rPr>
        <w:t xml:space="preserve">.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lytis Dotnuvos seniūnijoje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856712" w:rsidRPr="00856712" w:rsidTr="00B5201A">
        <w:tc>
          <w:tcPr>
            <w:tcW w:w="3284" w:type="dxa"/>
          </w:tcPr>
          <w:p w:rsidR="00856712" w:rsidRPr="00856712" w:rsidRDefault="00856712" w:rsidP="00856712">
            <w:pPr>
              <w:tabs>
                <w:tab w:val="left" w:pos="8070"/>
              </w:tabs>
              <w:spacing w:after="0" w:line="360" w:lineRule="auto"/>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Lytis</w:t>
            </w:r>
          </w:p>
        </w:tc>
        <w:tc>
          <w:tcPr>
            <w:tcW w:w="3285"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Respondentų skaičius</w:t>
            </w:r>
          </w:p>
        </w:tc>
        <w:tc>
          <w:tcPr>
            <w:tcW w:w="3285"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Procentai (%)</w:t>
            </w:r>
          </w:p>
        </w:tc>
      </w:tr>
      <w:tr w:rsidR="00856712" w:rsidRPr="00856712" w:rsidTr="00B5201A">
        <w:tc>
          <w:tcPr>
            <w:tcW w:w="3284" w:type="dxa"/>
          </w:tcPr>
          <w:p w:rsidR="00856712" w:rsidRPr="00856712" w:rsidRDefault="00856712" w:rsidP="00856712">
            <w:pPr>
              <w:tabs>
                <w:tab w:val="left" w:pos="8070"/>
              </w:tabs>
              <w:spacing w:after="0" w:line="360" w:lineRule="auto"/>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Vyrai</w:t>
            </w:r>
          </w:p>
        </w:tc>
        <w:tc>
          <w:tcPr>
            <w:tcW w:w="3285"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327</w:t>
            </w:r>
          </w:p>
        </w:tc>
        <w:tc>
          <w:tcPr>
            <w:tcW w:w="3285"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34,9</w:t>
            </w:r>
          </w:p>
        </w:tc>
      </w:tr>
      <w:tr w:rsidR="00856712" w:rsidRPr="00856712" w:rsidTr="00B5201A">
        <w:trPr>
          <w:trHeight w:val="300"/>
        </w:trPr>
        <w:tc>
          <w:tcPr>
            <w:tcW w:w="3284" w:type="dxa"/>
            <w:tcBorders>
              <w:bottom w:val="single" w:sz="4" w:space="0" w:color="auto"/>
            </w:tcBorders>
          </w:tcPr>
          <w:p w:rsidR="00856712" w:rsidRPr="00856712" w:rsidRDefault="00856712" w:rsidP="00856712">
            <w:pPr>
              <w:tabs>
                <w:tab w:val="left" w:pos="8070"/>
              </w:tabs>
              <w:spacing w:after="0" w:line="360" w:lineRule="auto"/>
              <w:rPr>
                <w:rFonts w:ascii="Times New Roman" w:eastAsia="Times New Roman" w:hAnsi="Times New Roman" w:cs="Times New Roman"/>
                <w:sz w:val="20"/>
                <w:szCs w:val="20"/>
                <w:lang w:eastAsia="lt-LT"/>
              </w:rPr>
            </w:pPr>
            <w:r w:rsidRPr="00856712">
              <w:rPr>
                <w:rFonts w:ascii="Calibri" w:eastAsia="Times New Roman" w:hAnsi="Calibri" w:cs="Times New Roman"/>
                <w:sz w:val="20"/>
                <w:szCs w:val="20"/>
                <w:lang w:eastAsia="lt-LT"/>
              </w:rPr>
              <w:br w:type="page"/>
            </w:r>
            <w:r w:rsidRPr="00856712">
              <w:rPr>
                <w:rFonts w:ascii="Times New Roman" w:eastAsia="Times New Roman" w:hAnsi="Times New Roman" w:cs="Times New Roman"/>
                <w:sz w:val="20"/>
                <w:szCs w:val="20"/>
                <w:lang w:eastAsia="lt-LT"/>
              </w:rPr>
              <w:t>Moterys</w:t>
            </w:r>
          </w:p>
        </w:tc>
        <w:tc>
          <w:tcPr>
            <w:tcW w:w="3285" w:type="dxa"/>
            <w:tcBorders>
              <w:bottom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591</w:t>
            </w:r>
          </w:p>
        </w:tc>
        <w:tc>
          <w:tcPr>
            <w:tcW w:w="3285" w:type="dxa"/>
            <w:tcBorders>
              <w:bottom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63,1</w:t>
            </w:r>
          </w:p>
        </w:tc>
      </w:tr>
      <w:tr w:rsidR="00856712" w:rsidRPr="00856712" w:rsidTr="00B5201A">
        <w:trPr>
          <w:trHeight w:val="120"/>
        </w:trPr>
        <w:tc>
          <w:tcPr>
            <w:tcW w:w="3284" w:type="dxa"/>
            <w:tcBorders>
              <w:top w:val="single" w:sz="4" w:space="0" w:color="auto"/>
              <w:bottom w:val="single" w:sz="4" w:space="0" w:color="auto"/>
            </w:tcBorders>
          </w:tcPr>
          <w:p w:rsidR="00856712" w:rsidRPr="00856712" w:rsidRDefault="00856712" w:rsidP="00856712">
            <w:pPr>
              <w:tabs>
                <w:tab w:val="left" w:pos="8070"/>
              </w:tabs>
              <w:spacing w:after="0" w:line="360" w:lineRule="auto"/>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Neatsakė</w:t>
            </w:r>
          </w:p>
        </w:tc>
        <w:tc>
          <w:tcPr>
            <w:tcW w:w="3285" w:type="dxa"/>
            <w:tcBorders>
              <w:top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18</w:t>
            </w:r>
          </w:p>
        </w:tc>
        <w:tc>
          <w:tcPr>
            <w:tcW w:w="3285" w:type="dxa"/>
            <w:tcBorders>
              <w:top w:val="single" w:sz="4" w:space="0" w:color="auto"/>
            </w:tcBorders>
          </w:tcPr>
          <w:p w:rsidR="00856712" w:rsidRPr="00856712" w:rsidRDefault="00856712" w:rsidP="00856712">
            <w:pPr>
              <w:tabs>
                <w:tab w:val="left" w:pos="8070"/>
              </w:tabs>
              <w:spacing w:after="0" w:line="360" w:lineRule="auto"/>
              <w:jc w:val="center"/>
              <w:rPr>
                <w:rFonts w:ascii="Times New Roman" w:eastAsia="Times New Roman" w:hAnsi="Times New Roman" w:cs="Times New Roman"/>
                <w:sz w:val="20"/>
                <w:szCs w:val="20"/>
                <w:lang w:eastAsia="lt-LT"/>
              </w:rPr>
            </w:pPr>
            <w:r w:rsidRPr="00856712">
              <w:rPr>
                <w:rFonts w:ascii="Times New Roman" w:eastAsia="Times New Roman" w:hAnsi="Times New Roman" w:cs="Times New Roman"/>
                <w:sz w:val="20"/>
                <w:szCs w:val="20"/>
                <w:lang w:eastAsia="lt-LT"/>
              </w:rPr>
              <w:t>1,9</w:t>
            </w:r>
          </w:p>
        </w:tc>
      </w:tr>
      <w:tr w:rsidR="00856712" w:rsidRPr="00856712" w:rsidTr="00B5201A">
        <w:tc>
          <w:tcPr>
            <w:tcW w:w="3284" w:type="dxa"/>
            <w:tcBorders>
              <w:top w:val="single" w:sz="4" w:space="0" w:color="auto"/>
            </w:tcBorders>
          </w:tcPr>
          <w:p w:rsidR="00856712" w:rsidRPr="00856712" w:rsidRDefault="00856712" w:rsidP="00856712">
            <w:pPr>
              <w:tabs>
                <w:tab w:val="left" w:pos="8070"/>
              </w:tabs>
              <w:spacing w:after="0" w:line="360" w:lineRule="auto"/>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Iš viso</w:t>
            </w:r>
          </w:p>
        </w:tc>
        <w:tc>
          <w:tcPr>
            <w:tcW w:w="3285"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936</w:t>
            </w:r>
          </w:p>
        </w:tc>
        <w:tc>
          <w:tcPr>
            <w:tcW w:w="3285" w:type="dxa"/>
          </w:tcPr>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0"/>
                <w:szCs w:val="20"/>
                <w:lang w:eastAsia="lt-LT"/>
              </w:rPr>
            </w:pPr>
            <w:r w:rsidRPr="00856712">
              <w:rPr>
                <w:rFonts w:ascii="Times New Roman" w:eastAsia="Times New Roman" w:hAnsi="Times New Roman" w:cs="Times New Roman"/>
                <w:b/>
                <w:sz w:val="20"/>
                <w:szCs w:val="20"/>
                <w:lang w:eastAsia="lt-LT"/>
              </w:rPr>
              <w:t>100</w:t>
            </w:r>
          </w:p>
        </w:tc>
      </w:tr>
    </w:tbl>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 </w:t>
      </w: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4 klausimas</w:t>
      </w:r>
      <w:r w:rsidRPr="00856712">
        <w:rPr>
          <w:rFonts w:ascii="Times New Roman" w:eastAsia="Times New Roman" w:hAnsi="Times New Roman" w:cs="Times New Roman"/>
          <w:bCs/>
          <w:sz w:val="24"/>
          <w:szCs w:val="24"/>
          <w:lang w:eastAsia="lt-LT"/>
        </w:rPr>
        <w:t>. Prašome nurodyti šiuo metu Jūsų šeimoje kartu gyvenančių asmenų skaičių:</w:t>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b/>
          <w:bCs/>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b/>
          <w:bCs/>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b/>
          <w:bCs/>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b/>
          <w:bCs/>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
          <w:bCs/>
          <w:sz w:val="24"/>
          <w:szCs w:val="24"/>
          <w:lang w:eastAsia="lt-LT"/>
        </w:rPr>
        <w:t>12 lentelė.</w:t>
      </w:r>
      <w:r w:rsidRPr="00856712">
        <w:rPr>
          <w:rFonts w:ascii="Times New Roman" w:eastAsia="Times New Roman" w:hAnsi="Times New Roman" w:cs="Times New Roman"/>
          <w:bCs/>
          <w:sz w:val="24"/>
          <w:szCs w:val="24"/>
          <w:lang w:eastAsia="lt-LT"/>
        </w:rPr>
        <w:t xml:space="preserve"> </w:t>
      </w:r>
      <w:r w:rsidRPr="00856712">
        <w:rPr>
          <w:rFonts w:ascii="Times New Roman" w:eastAsia="Times New Roman" w:hAnsi="Times New Roman" w:cs="Times New Roman"/>
          <w:b/>
          <w:sz w:val="24"/>
          <w:szCs w:val="24"/>
          <w:lang w:eastAsia="lt-LT"/>
        </w:rPr>
        <w:t>Respondentų šeimoje kartu gyvenančių asmenų skaičius</w:t>
      </w:r>
    </w:p>
    <w:tbl>
      <w:tblPr>
        <w:tblW w:w="3680" w:type="dxa"/>
        <w:jc w:val="center"/>
        <w:tblInd w:w="93" w:type="dxa"/>
        <w:tblLook w:val="04A0" w:firstRow="1" w:lastRow="0" w:firstColumn="1" w:lastColumn="0" w:noHBand="0" w:noVBand="1"/>
      </w:tblPr>
      <w:tblGrid>
        <w:gridCol w:w="1699"/>
        <w:gridCol w:w="943"/>
        <w:gridCol w:w="1038"/>
      </w:tblGrid>
      <w:tr w:rsidR="00856712" w:rsidRPr="00856712" w:rsidTr="00B5201A">
        <w:trPr>
          <w:cantSplit/>
          <w:trHeight w:val="510"/>
          <w:jc w:val="center"/>
        </w:trPr>
        <w:tc>
          <w:tcPr>
            <w:tcW w:w="1760" w:type="dxa"/>
            <w:tcBorders>
              <w:top w:val="single" w:sz="4" w:space="0" w:color="auto"/>
              <w:left w:val="single" w:sz="4" w:space="0" w:color="auto"/>
              <w:bottom w:val="single" w:sz="4" w:space="0" w:color="auto"/>
              <w:right w:val="single" w:sz="4" w:space="0" w:color="auto"/>
            </w:tcBorders>
            <w:shd w:val="clear" w:color="000000" w:fill="FFFFFF"/>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 xml:space="preserve">Kartu gyvenančių asmenų sk. </w:t>
            </w:r>
          </w:p>
        </w:tc>
        <w:tc>
          <w:tcPr>
            <w:tcW w:w="960" w:type="dxa"/>
            <w:tcBorders>
              <w:top w:val="single" w:sz="4" w:space="0" w:color="auto"/>
              <w:left w:val="nil"/>
              <w:bottom w:val="single" w:sz="4" w:space="0" w:color="auto"/>
              <w:right w:val="single" w:sz="4" w:space="0" w:color="auto"/>
            </w:tcBorders>
            <w:shd w:val="clear" w:color="000000" w:fill="FFFFFF"/>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000000" w:fill="FFFFFF"/>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102</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10,9</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155</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16,6</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138</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14,7</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100</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10,7</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27</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2,9</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0,5</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lastRenderedPageBreak/>
              <w:t>7</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0,2</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8</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0,1</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0,1</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0,3</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0,1</w:t>
            </w:r>
          </w:p>
        </w:tc>
      </w:tr>
      <w:tr w:rsidR="00856712" w:rsidRPr="00856712" w:rsidTr="00B5201A">
        <w:trPr>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Gyvena vienas</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401</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42,8</w:t>
            </w:r>
          </w:p>
        </w:tc>
      </w:tr>
      <w:tr w:rsidR="00856712" w:rsidRPr="00856712" w:rsidTr="00B5201A">
        <w:trPr>
          <w:cantSplit/>
          <w:trHeight w:val="300"/>
          <w:jc w:val="center"/>
        </w:trPr>
        <w:tc>
          <w:tcPr>
            <w:tcW w:w="1760" w:type="dxa"/>
            <w:tcBorders>
              <w:top w:val="nil"/>
              <w:left w:val="single" w:sz="4" w:space="0" w:color="auto"/>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60" w:type="dxa"/>
            <w:tcBorders>
              <w:top w:val="nil"/>
              <w:left w:val="nil"/>
              <w:bottom w:val="single" w:sz="4" w:space="0" w:color="auto"/>
              <w:right w:val="single" w:sz="4" w:space="0" w:color="auto"/>
            </w:tcBorders>
            <w:shd w:val="clear" w:color="000000" w:fill="FFFFFF"/>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w:t>
            </w:r>
          </w:p>
        </w:tc>
      </w:tr>
    </w:tbl>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4822825" cy="2305050"/>
            <wp:effectExtent l="0" t="0" r="0" b="0"/>
            <wp:docPr id="35" name="Char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25 pav. Respondentų šeimoje kartu gyvenančių asmenų skaičius</w:t>
      </w:r>
    </w:p>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5 klausimas. </w:t>
      </w:r>
      <w:r w:rsidRPr="00856712">
        <w:rPr>
          <w:rFonts w:ascii="Times New Roman" w:eastAsia="Times New Roman" w:hAnsi="Times New Roman" w:cs="Times New Roman"/>
          <w:bCs/>
          <w:sz w:val="24"/>
          <w:szCs w:val="24"/>
          <w:lang w:eastAsia="lt-LT"/>
        </w:rPr>
        <w:t>Jūsų šeimyninė padėtis?</w:t>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 xml:space="preserve">13 lentelė. Respondentų pasiskirstymas pagal šeimyninę padėtį </w:t>
      </w:r>
    </w:p>
    <w:tbl>
      <w:tblPr>
        <w:tblW w:w="4100" w:type="dxa"/>
        <w:jc w:val="center"/>
        <w:tblInd w:w="103" w:type="dxa"/>
        <w:tblLook w:val="04A0" w:firstRow="1" w:lastRow="0" w:firstColumn="1" w:lastColumn="0" w:noHBand="0" w:noVBand="1"/>
      </w:tblPr>
      <w:tblGrid>
        <w:gridCol w:w="1917"/>
        <w:gridCol w:w="1339"/>
        <w:gridCol w:w="1038"/>
      </w:tblGrid>
      <w:tr w:rsidR="00856712" w:rsidRPr="00856712" w:rsidTr="00B5201A">
        <w:trPr>
          <w:trHeight w:val="510"/>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Šeimyninė padėtis</w:t>
            </w:r>
          </w:p>
        </w:tc>
        <w:tc>
          <w:tcPr>
            <w:tcW w:w="12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 xml:space="preserve">Procentai </w:t>
            </w:r>
          </w:p>
        </w:tc>
      </w:tr>
      <w:tr w:rsidR="00856712" w:rsidRPr="00856712" w:rsidTr="00B5201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0,6</w:t>
            </w:r>
          </w:p>
        </w:tc>
      </w:tr>
      <w:tr w:rsidR="00856712" w:rsidRPr="00856712" w:rsidTr="00B5201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išsituokęs/išsituokusi</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102</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10,9</w:t>
            </w:r>
          </w:p>
        </w:tc>
      </w:tr>
      <w:tr w:rsidR="00856712" w:rsidRPr="00856712" w:rsidTr="00B5201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našlys/našlė</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138</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14,7</w:t>
            </w:r>
          </w:p>
        </w:tc>
      </w:tr>
      <w:tr w:rsidR="00856712" w:rsidRPr="00856712" w:rsidTr="00B5201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nevedęs/netekėjusi</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209</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22,3</w:t>
            </w:r>
          </w:p>
        </w:tc>
      </w:tr>
      <w:tr w:rsidR="00856712" w:rsidRPr="00856712" w:rsidTr="00B5201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vedęs/ištekėjusi</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481</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51,4</w:t>
            </w:r>
          </w:p>
        </w:tc>
      </w:tr>
      <w:tr w:rsidR="00856712" w:rsidRPr="00856712" w:rsidTr="00B5201A">
        <w:trPr>
          <w:trHeight w:val="300"/>
          <w:jc w:val="center"/>
        </w:trPr>
        <w:tc>
          <w:tcPr>
            <w:tcW w:w="18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tabs>
          <w:tab w:val="left" w:pos="8070"/>
        </w:tabs>
        <w:spacing w:after="0" w:line="360" w:lineRule="auto"/>
        <w:ind w:firstLine="720"/>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3908425" cy="2352675"/>
            <wp:effectExtent l="0" t="0" r="0" b="0"/>
            <wp:docPr id="34" name="Char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26 pav. Respondentų pasiskirstymas pagal šeimyninę </w:t>
      </w:r>
    </w:p>
    <w:p w:rsidR="00856712" w:rsidRPr="00856712" w:rsidRDefault="00856712" w:rsidP="00856712">
      <w:pPr>
        <w:tabs>
          <w:tab w:val="left" w:pos="8070"/>
        </w:tabs>
        <w:spacing w:after="0" w:line="360" w:lineRule="auto"/>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6 klausimas. </w:t>
      </w:r>
      <w:r w:rsidRPr="00856712">
        <w:rPr>
          <w:rFonts w:ascii="Times New Roman" w:eastAsia="Times New Roman" w:hAnsi="Times New Roman" w:cs="Times New Roman"/>
          <w:bCs/>
          <w:sz w:val="24"/>
          <w:szCs w:val="24"/>
          <w:lang w:eastAsia="lt-LT"/>
        </w:rPr>
        <w:t>Jūsų išsimokslinimas?</w:t>
      </w:r>
    </w:p>
    <w:p w:rsidR="00856712" w:rsidRPr="00856712" w:rsidRDefault="00856712" w:rsidP="00856712">
      <w:pPr>
        <w:tabs>
          <w:tab w:val="left" w:pos="8070"/>
        </w:tabs>
        <w:spacing w:after="0" w:line="360" w:lineRule="auto"/>
        <w:jc w:val="center"/>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
          <w:sz w:val="24"/>
          <w:szCs w:val="24"/>
          <w:lang w:eastAsia="lt-LT"/>
        </w:rPr>
        <w:t xml:space="preserve">14 lentelė. Respondentų išsilavinimas </w:t>
      </w:r>
      <w:proofErr w:type="spellStart"/>
      <w:r w:rsidRPr="00856712">
        <w:rPr>
          <w:rFonts w:ascii="Times New Roman" w:eastAsia="Times New Roman" w:hAnsi="Times New Roman" w:cs="Times New Roman"/>
          <w:b/>
          <w:sz w:val="24"/>
          <w:szCs w:val="24"/>
          <w:lang w:eastAsia="lt-LT"/>
        </w:rPr>
        <w:t>Dotnuvo</w:t>
      </w:r>
      <w:proofErr w:type="spellEnd"/>
      <w:r w:rsidRPr="00856712">
        <w:rPr>
          <w:rFonts w:ascii="Times New Roman" w:eastAsia="Times New Roman" w:hAnsi="Times New Roman" w:cs="Times New Roman"/>
          <w:b/>
          <w:sz w:val="24"/>
          <w:szCs w:val="24"/>
          <w:lang w:eastAsia="lt-LT"/>
        </w:rPr>
        <w:t xml:space="preserve"> seniūnijoje </w:t>
      </w:r>
    </w:p>
    <w:tbl>
      <w:tblPr>
        <w:tblW w:w="3520" w:type="dxa"/>
        <w:jc w:val="center"/>
        <w:tblInd w:w="103" w:type="dxa"/>
        <w:tblLook w:val="04A0" w:firstRow="1" w:lastRow="0" w:firstColumn="1" w:lastColumn="0" w:noHBand="0" w:noVBand="1"/>
      </w:tblPr>
      <w:tblGrid>
        <w:gridCol w:w="1328"/>
        <w:gridCol w:w="1339"/>
        <w:gridCol w:w="1038"/>
      </w:tblGrid>
      <w:tr w:rsidR="00856712" w:rsidRPr="00856712" w:rsidTr="00B5201A">
        <w:trPr>
          <w:trHeight w:val="51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Išsilavinimas</w:t>
            </w:r>
          </w:p>
        </w:tc>
        <w:tc>
          <w:tcPr>
            <w:tcW w:w="12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8</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0,9</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Pradinis</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39</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4,2</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Pagrindinis</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92</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9,8</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Vidurinis</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179</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19,1</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Aukštesnysis</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185</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19,8</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Profesinis</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197</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21,0</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Aukštasis</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236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25,2</w:t>
            </w:r>
          </w:p>
        </w:tc>
      </w:tr>
      <w:tr w:rsidR="00856712" w:rsidRPr="00856712" w:rsidTr="00B5201A">
        <w:trPr>
          <w:trHeight w:val="300"/>
          <w:jc w:val="center"/>
        </w:trPr>
        <w:tc>
          <w:tcPr>
            <w:tcW w:w="13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2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r w:rsidRPr="00856712">
        <w:rPr>
          <w:rFonts w:ascii="Times New Roman" w:eastAsia="Times New Roman" w:hAnsi="Times New Roman" w:cs="Times New Roman"/>
          <w:sz w:val="24"/>
          <w:szCs w:val="24"/>
          <w:lang w:eastAsia="lt-LT"/>
        </w:rPr>
        <w:t xml:space="preserve"> </w:t>
      </w:r>
    </w:p>
    <w:p w:rsidR="00856712" w:rsidRPr="00856712" w:rsidRDefault="00856712" w:rsidP="00856712">
      <w:pPr>
        <w:tabs>
          <w:tab w:val="left" w:pos="8070"/>
        </w:tabs>
        <w:spacing w:after="0" w:line="360" w:lineRule="auto"/>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575175" cy="2752725"/>
            <wp:effectExtent l="0" t="0" r="0" b="0"/>
            <wp:docPr id="33" name="Char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27 pav. Respondentų išsilavinimas </w:t>
      </w:r>
      <w:proofErr w:type="spellStart"/>
      <w:r w:rsidRPr="00856712">
        <w:rPr>
          <w:rFonts w:ascii="Times New Roman" w:eastAsia="Times New Roman" w:hAnsi="Times New Roman" w:cs="Times New Roman"/>
          <w:b/>
          <w:sz w:val="24"/>
          <w:szCs w:val="24"/>
          <w:lang w:eastAsia="lt-LT"/>
        </w:rPr>
        <w:t>Dotnuvo</w:t>
      </w:r>
      <w:proofErr w:type="spellEnd"/>
      <w:r w:rsidRPr="00856712">
        <w:rPr>
          <w:rFonts w:ascii="Times New Roman" w:eastAsia="Times New Roman" w:hAnsi="Times New Roman" w:cs="Times New Roman"/>
          <w:b/>
          <w:sz w:val="24"/>
          <w:szCs w:val="24"/>
          <w:lang w:eastAsia="lt-LT"/>
        </w:rPr>
        <w:t xml:space="preserve"> seniūnijoje </w:t>
      </w:r>
    </w:p>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7 klausimas.</w:t>
      </w:r>
      <w:r w:rsidRPr="00856712">
        <w:rPr>
          <w:rFonts w:ascii="Times New Roman" w:eastAsia="Times New Roman" w:hAnsi="Times New Roman" w:cs="Times New Roman"/>
          <w:bCs/>
          <w:sz w:val="24"/>
          <w:szCs w:val="24"/>
          <w:lang w:eastAsia="lt-LT"/>
        </w:rPr>
        <w:t xml:space="preserve"> Ar Jūsų šeimoje yra bedarbių?</w:t>
      </w: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15 lentelė. Bedarbių pasiskirstymas respondentų šeimose Dotnuvos seniūnijoje </w:t>
      </w:r>
    </w:p>
    <w:tbl>
      <w:tblPr>
        <w:tblW w:w="5458" w:type="dxa"/>
        <w:jc w:val="center"/>
        <w:tblInd w:w="103" w:type="dxa"/>
        <w:tblLook w:val="04A0" w:firstRow="1" w:lastRow="0" w:firstColumn="1" w:lastColumn="0" w:noHBand="0" w:noVBand="1"/>
      </w:tblPr>
      <w:tblGrid>
        <w:gridCol w:w="2280"/>
        <w:gridCol w:w="2140"/>
        <w:gridCol w:w="1038"/>
      </w:tblGrid>
      <w:tr w:rsidR="00856712" w:rsidRPr="00856712" w:rsidTr="00B5201A">
        <w:trPr>
          <w:trHeight w:val="300"/>
          <w:jc w:val="center"/>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Bedarbiai šeimoje</w:t>
            </w:r>
          </w:p>
        </w:tc>
        <w:tc>
          <w:tcPr>
            <w:tcW w:w="214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1038"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Taip</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245</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26,2</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682</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72,9</w:t>
            </w:r>
          </w:p>
        </w:tc>
      </w:tr>
      <w:tr w:rsidR="00856712" w:rsidRPr="00856712" w:rsidTr="00B5201A">
        <w:trPr>
          <w:trHeight w:val="300"/>
          <w:jc w:val="center"/>
        </w:trPr>
        <w:tc>
          <w:tcPr>
            <w:tcW w:w="22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214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575175" cy="2600325"/>
            <wp:effectExtent l="0" t="0" r="0" b="0"/>
            <wp:docPr id="32" name="Chart 3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56712" w:rsidRPr="00856712" w:rsidRDefault="00856712" w:rsidP="00856712">
      <w:pPr>
        <w:tabs>
          <w:tab w:val="left" w:pos="8070"/>
        </w:tabs>
        <w:spacing w:after="0" w:line="360" w:lineRule="auto"/>
        <w:ind w:firstLine="720"/>
        <w:jc w:val="both"/>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28 pav. Bedarbių pasiskirstymas respondentų šeimose Dotnuvos seniūnijoje</w:t>
      </w:r>
    </w:p>
    <w:p w:rsidR="00856712" w:rsidRPr="00856712" w:rsidRDefault="00856712" w:rsidP="00856712">
      <w:pPr>
        <w:tabs>
          <w:tab w:val="left" w:pos="8070"/>
        </w:tabs>
        <w:spacing w:after="0" w:line="360" w:lineRule="auto"/>
        <w:jc w:val="center"/>
        <w:rPr>
          <w:rFonts w:ascii="Times New Roman" w:eastAsia="Times New Roman" w:hAnsi="Times New Roman" w:cs="Times New Roman"/>
          <w:sz w:val="24"/>
          <w:szCs w:val="24"/>
          <w:lang w:eastAsia="lt-LT"/>
        </w:rPr>
      </w:pPr>
    </w:p>
    <w:p w:rsidR="00856712" w:rsidRPr="00856712" w:rsidRDefault="00856712" w:rsidP="00856712">
      <w:pPr>
        <w:spacing w:after="0" w:line="206" w:lineRule="atLeast"/>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8 klausimas.</w:t>
      </w:r>
      <w:r w:rsidRPr="00856712">
        <w:rPr>
          <w:rFonts w:ascii="Times New Roman" w:eastAsia="Times New Roman" w:hAnsi="Times New Roman" w:cs="Times New Roman"/>
          <w:bCs/>
          <w:sz w:val="24"/>
          <w:szCs w:val="24"/>
          <w:lang w:eastAsia="lt-LT"/>
        </w:rPr>
        <w:t xml:space="preserve"> Jūsų pareigos arba pagrindinis užsiėmimas?</w:t>
      </w:r>
    </w:p>
    <w:p w:rsidR="00856712" w:rsidRPr="00856712" w:rsidRDefault="00856712" w:rsidP="00856712">
      <w:pPr>
        <w:spacing w:after="0" w:line="206" w:lineRule="atLeast"/>
        <w:rPr>
          <w:rFonts w:ascii="Times New Roman" w:eastAsia="Times New Roman" w:hAnsi="Times New Roman" w:cs="Times New Roman"/>
          <w:bCs/>
          <w:sz w:val="24"/>
          <w:szCs w:val="24"/>
          <w:lang w:eastAsia="lt-LT"/>
        </w:rPr>
      </w:pPr>
    </w:p>
    <w:p w:rsidR="00856712" w:rsidRPr="00856712" w:rsidRDefault="00856712" w:rsidP="00856712">
      <w:pPr>
        <w:spacing w:after="0" w:line="206" w:lineRule="atLeast"/>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 xml:space="preserve">16 lentelė. </w:t>
      </w:r>
      <w:r w:rsidRPr="00856712">
        <w:rPr>
          <w:rFonts w:ascii="Times New Roman" w:eastAsia="Times New Roman" w:hAnsi="Times New Roman" w:cs="Times New Roman"/>
          <w:b/>
          <w:sz w:val="24"/>
          <w:szCs w:val="24"/>
          <w:lang w:eastAsia="lt-LT"/>
        </w:rPr>
        <w:t xml:space="preserve">Respondentų pasiskirstymas pagal užimamas pareigas ar užsiėmimą Dotnuvos seniūnijoje </w:t>
      </w:r>
    </w:p>
    <w:p w:rsidR="00856712" w:rsidRPr="00856712" w:rsidRDefault="00856712" w:rsidP="00856712">
      <w:pPr>
        <w:spacing w:after="0" w:line="206" w:lineRule="atLeast"/>
        <w:rPr>
          <w:rFonts w:ascii="Times New Roman" w:eastAsia="Times New Roman" w:hAnsi="Times New Roman" w:cs="Times New Roman"/>
          <w:bCs/>
          <w:sz w:val="24"/>
          <w:szCs w:val="24"/>
          <w:lang w:eastAsia="lt-LT"/>
        </w:rPr>
      </w:pPr>
    </w:p>
    <w:tbl>
      <w:tblPr>
        <w:tblW w:w="3799" w:type="dxa"/>
        <w:jc w:val="center"/>
        <w:tblInd w:w="103" w:type="dxa"/>
        <w:tblLook w:val="04A0" w:firstRow="1" w:lastRow="0" w:firstColumn="1" w:lastColumn="0" w:noHBand="0" w:noVBand="1"/>
      </w:tblPr>
      <w:tblGrid>
        <w:gridCol w:w="1390"/>
        <w:gridCol w:w="1357"/>
        <w:gridCol w:w="1052"/>
      </w:tblGrid>
      <w:tr w:rsidR="00856712" w:rsidRPr="00856712" w:rsidTr="00B5201A">
        <w:trPr>
          <w:trHeight w:val="208"/>
          <w:jc w:val="center"/>
        </w:trPr>
        <w:tc>
          <w:tcPr>
            <w:tcW w:w="139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Užimamos pareigos ar užsiėmimas</w:t>
            </w:r>
          </w:p>
        </w:tc>
        <w:tc>
          <w:tcPr>
            <w:tcW w:w="1357"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1052"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0,75</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Ūkininkas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17</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1,82</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Verslininkas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23</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2,46</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kita</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2,78</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Studentas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43</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4,59</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Bedarbis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43</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4,59</w:t>
            </w:r>
          </w:p>
        </w:tc>
      </w:tr>
      <w:tr w:rsidR="00856712" w:rsidRPr="00856712" w:rsidTr="00B5201A">
        <w:trPr>
          <w:trHeight w:val="139"/>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Namų šeimininkė</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45</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4,81</w:t>
            </w:r>
          </w:p>
        </w:tc>
      </w:tr>
      <w:tr w:rsidR="00856712" w:rsidRPr="00856712" w:rsidTr="00B5201A">
        <w:trPr>
          <w:trHeight w:val="139"/>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Vadovaujantis darbuotojas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50</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5,34</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Pensininkas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217</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23,18</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lastRenderedPageBreak/>
              <w:t>Darbininkas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219</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23,40</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Tarnautojas</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246</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26,28</w:t>
            </w:r>
          </w:p>
        </w:tc>
      </w:tr>
      <w:tr w:rsidR="00856712" w:rsidRPr="00856712" w:rsidTr="00B5201A">
        <w:trPr>
          <w:trHeight w:val="82"/>
          <w:jc w:val="center"/>
        </w:trPr>
        <w:tc>
          <w:tcPr>
            <w:tcW w:w="139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357"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1052"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100,00</w:t>
            </w:r>
          </w:p>
        </w:tc>
      </w:tr>
    </w:tbl>
    <w:p w:rsidR="00856712" w:rsidRPr="00856712" w:rsidRDefault="00856712" w:rsidP="00856712">
      <w:pPr>
        <w:spacing w:after="0" w:line="206" w:lineRule="atLeast"/>
        <w:rPr>
          <w:rFonts w:ascii="Times New Roman" w:eastAsia="Times New Roman" w:hAnsi="Times New Roman" w:cs="Times New Roman"/>
          <w:bCs/>
          <w:sz w:val="24"/>
          <w:szCs w:val="24"/>
          <w:lang w:eastAsia="lt-LT"/>
        </w:rPr>
      </w:pPr>
    </w:p>
    <w:p w:rsidR="00856712" w:rsidRPr="00856712" w:rsidRDefault="00856712" w:rsidP="00856712">
      <w:pPr>
        <w:spacing w:after="0" w:line="206" w:lineRule="atLeast"/>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575175" cy="2743200"/>
            <wp:effectExtent l="0" t="0" r="0" b="0"/>
            <wp:docPr id="31"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29 pav. Respondentų pasiskirstymas pagal užimamas pareigas ar užsiėmimą Dotnuvos seniūnijoje</w:t>
      </w:r>
    </w:p>
    <w:p w:rsidR="00856712" w:rsidRPr="00856712" w:rsidRDefault="00856712" w:rsidP="00856712">
      <w:pPr>
        <w:spacing w:after="0" w:line="206" w:lineRule="atLeast"/>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9 klausimas. </w:t>
      </w:r>
      <w:r w:rsidRPr="00856712">
        <w:rPr>
          <w:rFonts w:ascii="Times New Roman" w:eastAsia="Times New Roman" w:hAnsi="Times New Roman" w:cs="Times New Roman"/>
          <w:bCs/>
          <w:sz w:val="24"/>
          <w:szCs w:val="24"/>
          <w:lang w:eastAsia="lt-LT"/>
        </w:rPr>
        <w:t>Jūsų pajamos vienam šeimos nariui per mėnesį?</w:t>
      </w:r>
    </w:p>
    <w:p w:rsidR="00856712" w:rsidRPr="00856712" w:rsidRDefault="00856712" w:rsidP="00856712">
      <w:pPr>
        <w:tabs>
          <w:tab w:val="left" w:pos="8070"/>
        </w:tabs>
        <w:spacing w:after="0" w:line="360" w:lineRule="auto"/>
        <w:jc w:val="center"/>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 xml:space="preserve">17 lentelė. </w:t>
      </w:r>
      <w:r w:rsidRPr="00856712">
        <w:rPr>
          <w:rFonts w:ascii="Times New Roman" w:eastAsia="Times New Roman" w:hAnsi="Times New Roman" w:cs="Times New Roman"/>
          <w:b/>
          <w:sz w:val="24"/>
          <w:szCs w:val="24"/>
          <w:lang w:eastAsia="lt-LT"/>
        </w:rPr>
        <w:t xml:space="preserve">Respondentų  pajamos Dotnuvos seniūnijoje </w:t>
      </w:r>
    </w:p>
    <w:tbl>
      <w:tblPr>
        <w:tblW w:w="4600" w:type="dxa"/>
        <w:jc w:val="center"/>
        <w:tblInd w:w="103" w:type="dxa"/>
        <w:tblLook w:val="04A0" w:firstRow="1" w:lastRow="0" w:firstColumn="1" w:lastColumn="0" w:noHBand="0" w:noVBand="1"/>
      </w:tblPr>
      <w:tblGrid>
        <w:gridCol w:w="1662"/>
        <w:gridCol w:w="1900"/>
        <w:gridCol w:w="1038"/>
      </w:tblGrid>
      <w:tr w:rsidR="00856712" w:rsidRPr="00856712" w:rsidTr="00B5201A">
        <w:trPr>
          <w:trHeight w:val="765"/>
          <w:jc w:val="center"/>
        </w:trPr>
        <w:tc>
          <w:tcPr>
            <w:tcW w:w="174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 xml:space="preserve">Pajamos vienam šeimos nariui per mėn. </w:t>
            </w:r>
          </w:p>
        </w:tc>
        <w:tc>
          <w:tcPr>
            <w:tcW w:w="190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Iki 350lt</w:t>
            </w:r>
          </w:p>
        </w:tc>
        <w:tc>
          <w:tcPr>
            <w:tcW w:w="19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141</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15,1</w:t>
            </w:r>
          </w:p>
        </w:tc>
      </w:tr>
      <w:tr w:rsidR="00856712" w:rsidRPr="00856712" w:rsidTr="00B5201A">
        <w:trPr>
          <w:trHeight w:val="300"/>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351-749Lt</w:t>
            </w:r>
          </w:p>
        </w:tc>
        <w:tc>
          <w:tcPr>
            <w:tcW w:w="19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282</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30,1</w:t>
            </w:r>
          </w:p>
        </w:tc>
      </w:tr>
      <w:tr w:rsidR="00856712" w:rsidRPr="00856712" w:rsidTr="00B5201A">
        <w:trPr>
          <w:trHeight w:val="300"/>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750-1000Lt</w:t>
            </w:r>
          </w:p>
        </w:tc>
        <w:tc>
          <w:tcPr>
            <w:tcW w:w="19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257</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27,5</w:t>
            </w:r>
          </w:p>
        </w:tc>
      </w:tr>
      <w:tr w:rsidR="00856712" w:rsidRPr="00856712" w:rsidTr="00B5201A">
        <w:trPr>
          <w:trHeight w:val="300"/>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1001-2000Lt</w:t>
            </w:r>
          </w:p>
        </w:tc>
        <w:tc>
          <w:tcPr>
            <w:tcW w:w="19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178</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19,0</w:t>
            </w:r>
          </w:p>
        </w:tc>
      </w:tr>
      <w:tr w:rsidR="00856712" w:rsidRPr="00856712" w:rsidTr="00B5201A">
        <w:trPr>
          <w:trHeight w:val="300"/>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2001 ir daugiau Lt</w:t>
            </w:r>
          </w:p>
        </w:tc>
        <w:tc>
          <w:tcPr>
            <w:tcW w:w="19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43</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4,6</w:t>
            </w:r>
          </w:p>
        </w:tc>
      </w:tr>
      <w:tr w:rsidR="00856712" w:rsidRPr="00856712" w:rsidTr="00B5201A">
        <w:trPr>
          <w:trHeight w:val="300"/>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9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35</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3,7</w:t>
            </w:r>
          </w:p>
        </w:tc>
      </w:tr>
      <w:tr w:rsidR="00856712" w:rsidRPr="00856712" w:rsidTr="00B5201A">
        <w:trPr>
          <w:trHeight w:val="300"/>
          <w:jc w:val="center"/>
        </w:trPr>
        <w:tc>
          <w:tcPr>
            <w:tcW w:w="1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9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4373880" cy="2381250"/>
            <wp:effectExtent l="0" t="0" r="7620" b="0"/>
            <wp:docPr id="30"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56712" w:rsidRPr="00856712" w:rsidRDefault="00856712" w:rsidP="00856712">
      <w:pPr>
        <w:tabs>
          <w:tab w:val="left" w:pos="8070"/>
        </w:tabs>
        <w:spacing w:after="0" w:line="360" w:lineRule="auto"/>
        <w:ind w:firstLine="720"/>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 xml:space="preserve">30 pav. </w:t>
      </w:r>
      <w:r w:rsidRPr="00856712">
        <w:rPr>
          <w:rFonts w:ascii="Times New Roman" w:eastAsia="Times New Roman" w:hAnsi="Times New Roman" w:cs="Times New Roman"/>
          <w:b/>
          <w:sz w:val="24"/>
          <w:szCs w:val="24"/>
          <w:lang w:eastAsia="lt-LT"/>
        </w:rPr>
        <w:t xml:space="preserve">Respondentų  pajamos Dotnuvos seniūnijoje </w:t>
      </w:r>
    </w:p>
    <w:p w:rsidR="00856712" w:rsidRPr="00856712" w:rsidRDefault="00856712" w:rsidP="00856712">
      <w:pPr>
        <w:tabs>
          <w:tab w:val="left" w:pos="8070"/>
        </w:tabs>
        <w:spacing w:after="0" w:line="360" w:lineRule="auto"/>
        <w:jc w:val="center"/>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Cs/>
          <w:sz w:val="24"/>
          <w:szCs w:val="24"/>
          <w:lang w:eastAsia="lt-LT"/>
        </w:rPr>
        <w:t>10 klausimas. Kokia gyvenamosios vietovės problema Jūsų nuomone yra pati opiausia?</w:t>
      </w:r>
    </w:p>
    <w:p w:rsidR="00856712" w:rsidRPr="00856712" w:rsidRDefault="00856712" w:rsidP="00856712">
      <w:pPr>
        <w:tabs>
          <w:tab w:val="left" w:pos="8070"/>
        </w:tabs>
        <w:spacing w:after="0" w:line="360" w:lineRule="auto"/>
        <w:jc w:val="center"/>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ind w:firstLine="142"/>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18 lentelė. Respondentų nuomone opiausia jų gyvenamosios vietovės problema</w:t>
      </w:r>
    </w:p>
    <w:tbl>
      <w:tblPr>
        <w:tblW w:w="7140" w:type="dxa"/>
        <w:jc w:val="center"/>
        <w:tblInd w:w="93" w:type="dxa"/>
        <w:tblLook w:val="04A0" w:firstRow="1" w:lastRow="0" w:firstColumn="1" w:lastColumn="0" w:noHBand="0" w:noVBand="1"/>
      </w:tblPr>
      <w:tblGrid>
        <w:gridCol w:w="4360"/>
        <w:gridCol w:w="1420"/>
        <w:gridCol w:w="1360"/>
      </w:tblGrid>
      <w:tr w:rsidR="00856712" w:rsidRPr="00856712" w:rsidTr="00B5201A">
        <w:trPr>
          <w:trHeight w:val="420"/>
          <w:jc w:val="center"/>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Gyvenamosios vietovės problema</w:t>
            </w:r>
          </w:p>
        </w:tc>
        <w:tc>
          <w:tcPr>
            <w:tcW w:w="142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Dažnis</w:t>
            </w:r>
          </w:p>
        </w:tc>
        <w:tc>
          <w:tcPr>
            <w:tcW w:w="13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45"/>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Mažos pajamos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318</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w:t>
            </w:r>
          </w:p>
        </w:tc>
      </w:tr>
      <w:tr w:rsidR="00856712" w:rsidRPr="00856712" w:rsidTr="00B5201A">
        <w:trPr>
          <w:trHeight w:val="435"/>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Nedarbas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297</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31,7</w:t>
            </w:r>
          </w:p>
        </w:tc>
      </w:tr>
      <w:tr w:rsidR="00856712" w:rsidRPr="00856712" w:rsidTr="00B5201A">
        <w:trPr>
          <w:trHeight w:val="45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Gyventojų senėjimas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186</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19,9</w:t>
            </w:r>
          </w:p>
        </w:tc>
      </w:tr>
      <w:tr w:rsidR="00856712" w:rsidRPr="00856712" w:rsidTr="00B5201A">
        <w:trPr>
          <w:trHeight w:val="42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Gyventojų mažėjimas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125</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13,4</w:t>
            </w:r>
          </w:p>
        </w:tc>
      </w:tr>
      <w:tr w:rsidR="00856712" w:rsidRPr="00856712" w:rsidTr="00B5201A">
        <w:trPr>
          <w:trHeight w:val="36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Neaktyvūs bendruomenės nariai</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123</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13,1</w:t>
            </w:r>
          </w:p>
        </w:tc>
      </w:tr>
      <w:tr w:rsidR="00856712" w:rsidRPr="00856712" w:rsidTr="00B5201A">
        <w:trPr>
          <w:trHeight w:val="39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Socialinės problemos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122</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w:t>
            </w:r>
          </w:p>
        </w:tc>
      </w:tr>
      <w:tr w:rsidR="00856712" w:rsidRPr="00856712" w:rsidTr="00B5201A">
        <w:trPr>
          <w:trHeight w:val="375"/>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Bloga viešoji infrastruktūra</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121</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12,9</w:t>
            </w:r>
          </w:p>
        </w:tc>
      </w:tr>
      <w:tr w:rsidR="00856712" w:rsidRPr="00856712" w:rsidTr="00B5201A">
        <w:trPr>
          <w:trHeight w:val="405"/>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Paslaugų trūkumas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75</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8</w:t>
            </w:r>
          </w:p>
        </w:tc>
      </w:tr>
      <w:tr w:rsidR="00856712" w:rsidRPr="00856712" w:rsidTr="00B5201A">
        <w:trPr>
          <w:trHeight w:val="405"/>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Vietos gyventojų asmeninės ambicijos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72</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7,7</w:t>
            </w:r>
          </w:p>
        </w:tc>
      </w:tr>
      <w:tr w:rsidR="00856712" w:rsidRPr="00856712" w:rsidTr="00B5201A">
        <w:trPr>
          <w:trHeight w:val="66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Didelė atskirtis tarp jaunimo ir vyresnio amžiaus bendruomenės narių</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51</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5,4</w:t>
            </w:r>
          </w:p>
        </w:tc>
      </w:tr>
      <w:tr w:rsidR="00856712" w:rsidRPr="00856712" w:rsidTr="00B5201A">
        <w:trPr>
          <w:trHeight w:val="51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Jaunų šeimų problemų sprendimai</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45</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4,8</w:t>
            </w:r>
          </w:p>
        </w:tc>
      </w:tr>
      <w:tr w:rsidR="00856712" w:rsidRPr="00856712" w:rsidTr="00B5201A">
        <w:trPr>
          <w:trHeight w:val="69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 xml:space="preserve">Kaimo mokyklos, </w:t>
            </w:r>
            <w:proofErr w:type="spellStart"/>
            <w:r w:rsidRPr="00856712">
              <w:rPr>
                <w:rFonts w:ascii="Times New Roman" w:eastAsia="Times New Roman" w:hAnsi="Times New Roman" w:cs="Times New Roman"/>
                <w:color w:val="000000"/>
                <w:sz w:val="20"/>
                <w:szCs w:val="20"/>
                <w:lang w:eastAsia="lt-LT"/>
              </w:rPr>
              <w:t>med</w:t>
            </w:r>
            <w:proofErr w:type="spellEnd"/>
            <w:r w:rsidRPr="00856712">
              <w:rPr>
                <w:rFonts w:ascii="Times New Roman" w:eastAsia="Times New Roman" w:hAnsi="Times New Roman" w:cs="Times New Roman"/>
                <w:color w:val="000000"/>
                <w:sz w:val="20"/>
                <w:szCs w:val="20"/>
                <w:lang w:eastAsia="lt-LT"/>
              </w:rPr>
              <w:t xml:space="preserve"> punkto, bibliotekos uždarymas</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28</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w:t>
            </w:r>
          </w:p>
        </w:tc>
      </w:tr>
      <w:tr w:rsidR="00856712" w:rsidRPr="00856712" w:rsidTr="00B5201A">
        <w:trPr>
          <w:trHeight w:val="300"/>
          <w:jc w:val="center"/>
        </w:trPr>
        <w:tc>
          <w:tcPr>
            <w:tcW w:w="436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kita</w:t>
            </w:r>
          </w:p>
        </w:tc>
        <w:tc>
          <w:tcPr>
            <w:tcW w:w="142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24</w:t>
            </w:r>
          </w:p>
        </w:tc>
        <w:tc>
          <w:tcPr>
            <w:tcW w:w="13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w:t>
            </w:r>
          </w:p>
        </w:tc>
      </w:tr>
    </w:tbl>
    <w:p w:rsidR="00856712" w:rsidRPr="00856712" w:rsidRDefault="00856712" w:rsidP="00856712">
      <w:pPr>
        <w:tabs>
          <w:tab w:val="left" w:pos="8070"/>
        </w:tabs>
        <w:spacing w:after="0" w:line="360" w:lineRule="auto"/>
        <w:jc w:val="both"/>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11 klausimas. </w:t>
      </w:r>
      <w:r w:rsidRPr="00856712">
        <w:rPr>
          <w:rFonts w:ascii="Times New Roman" w:eastAsia="Times New Roman" w:hAnsi="Times New Roman" w:cs="Times New Roman"/>
          <w:bCs/>
          <w:sz w:val="24"/>
          <w:szCs w:val="24"/>
          <w:lang w:eastAsia="lt-LT"/>
        </w:rPr>
        <w:t>Lietuvos kaimo gyventojus įvairia forma pasiekia Europos Sąjungos (ES) parama. Ar Jūs asmeniškai pajutote tokios paramos naudą sau ir savo gyvenamajai vietovei?</w:t>
      </w: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b/>
          <w:bCs/>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
          <w:bCs/>
          <w:sz w:val="24"/>
          <w:szCs w:val="24"/>
          <w:lang w:eastAsia="lt-LT"/>
        </w:rPr>
        <w:t>19 lentelė.</w:t>
      </w:r>
      <w:r w:rsidRPr="00856712">
        <w:rPr>
          <w:rFonts w:ascii="Times New Roman" w:eastAsia="Times New Roman" w:hAnsi="Times New Roman" w:cs="Times New Roman"/>
          <w:bCs/>
          <w:sz w:val="24"/>
          <w:szCs w:val="24"/>
          <w:lang w:eastAsia="lt-LT"/>
        </w:rPr>
        <w:t xml:space="preserve"> </w:t>
      </w:r>
      <w:r w:rsidRPr="00856712">
        <w:rPr>
          <w:rFonts w:ascii="Times New Roman" w:eastAsia="Times New Roman" w:hAnsi="Times New Roman" w:cs="Times New Roman"/>
          <w:b/>
          <w:noProof/>
          <w:sz w:val="24"/>
          <w:szCs w:val="24"/>
          <w:lang w:eastAsia="lt-LT"/>
        </w:rPr>
        <w:t>Teikiamos ES paramos naudos pajutimas Dotnuvos seniūnijoje 2014 m.</w:t>
      </w:r>
    </w:p>
    <w:tbl>
      <w:tblPr>
        <w:tblW w:w="4780" w:type="dxa"/>
        <w:jc w:val="center"/>
        <w:tblInd w:w="103" w:type="dxa"/>
        <w:tblLook w:val="04A0" w:firstRow="1" w:lastRow="0" w:firstColumn="1" w:lastColumn="0" w:noHBand="0" w:noVBand="1"/>
      </w:tblPr>
      <w:tblGrid>
        <w:gridCol w:w="1780"/>
        <w:gridCol w:w="1580"/>
        <w:gridCol w:w="1420"/>
      </w:tblGrid>
      <w:tr w:rsidR="00856712" w:rsidRPr="00856712" w:rsidTr="00B5201A">
        <w:trPr>
          <w:trHeight w:val="1020"/>
          <w:jc w:val="center"/>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ES paramos naudos pajutimas</w:t>
            </w:r>
          </w:p>
        </w:tc>
        <w:tc>
          <w:tcPr>
            <w:tcW w:w="158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142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58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106</w:t>
            </w:r>
          </w:p>
        </w:tc>
        <w:tc>
          <w:tcPr>
            <w:tcW w:w="14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11,3</w:t>
            </w:r>
          </w:p>
        </w:tc>
      </w:tr>
      <w:tr w:rsidR="00856712" w:rsidRPr="00856712" w:rsidTr="00B5201A">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w:t>
            </w:r>
          </w:p>
        </w:tc>
        <w:tc>
          <w:tcPr>
            <w:tcW w:w="158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366</w:t>
            </w:r>
          </w:p>
        </w:tc>
        <w:tc>
          <w:tcPr>
            <w:tcW w:w="14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39,1</w:t>
            </w:r>
          </w:p>
        </w:tc>
      </w:tr>
      <w:tr w:rsidR="00856712" w:rsidRPr="00856712" w:rsidTr="00B5201A">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Taip</w:t>
            </w:r>
          </w:p>
        </w:tc>
        <w:tc>
          <w:tcPr>
            <w:tcW w:w="158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464</w:t>
            </w:r>
          </w:p>
        </w:tc>
        <w:tc>
          <w:tcPr>
            <w:tcW w:w="14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49,6</w:t>
            </w:r>
          </w:p>
        </w:tc>
      </w:tr>
      <w:tr w:rsidR="00856712" w:rsidRPr="00856712" w:rsidTr="00B5201A">
        <w:trPr>
          <w:trHeight w:val="300"/>
          <w:jc w:val="center"/>
        </w:trPr>
        <w:tc>
          <w:tcPr>
            <w:tcW w:w="1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58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14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575175" cy="3067050"/>
            <wp:effectExtent l="0" t="0" r="0" b="0"/>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56712" w:rsidRPr="00856712" w:rsidRDefault="00856712" w:rsidP="00856712">
      <w:pPr>
        <w:tabs>
          <w:tab w:val="left" w:pos="3525"/>
        </w:tabs>
        <w:spacing w:after="0" w:line="360" w:lineRule="auto"/>
        <w:ind w:firstLine="720"/>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31 pav. Teikiamos ES paramos naudos pajutimas Dotnuvos seniūnijoje</w:t>
      </w:r>
    </w:p>
    <w:p w:rsidR="00856712" w:rsidRPr="00856712" w:rsidRDefault="00856712" w:rsidP="00856712">
      <w:pPr>
        <w:tabs>
          <w:tab w:val="left" w:pos="8070"/>
        </w:tabs>
        <w:spacing w:after="0" w:line="360" w:lineRule="auto"/>
        <w:jc w:val="center"/>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12 klausimas.</w:t>
      </w:r>
      <w:r w:rsidRPr="00856712">
        <w:rPr>
          <w:rFonts w:ascii="Times New Roman" w:eastAsia="Times New Roman" w:hAnsi="Times New Roman" w:cs="Times New Roman"/>
          <w:bCs/>
          <w:sz w:val="24"/>
          <w:szCs w:val="24"/>
          <w:lang w:eastAsia="lt-LT"/>
        </w:rPr>
        <w:t xml:space="preserve"> Europos Sąjungos parama Lietuvos kaimui bus teikiama ir 2014-2020 m. laikotarpiu. Kokioms paramos sritims  Jūs teiktumėte pirmenybę, kad ES lėšos, skirtos kaimo gyventojams, būtų kuo geriau panaudotos?</w:t>
      </w:r>
    </w:p>
    <w:p w:rsidR="00856712" w:rsidRPr="00856712" w:rsidRDefault="00856712" w:rsidP="00856712">
      <w:pPr>
        <w:tabs>
          <w:tab w:val="left" w:pos="8070"/>
        </w:tabs>
        <w:spacing w:after="0" w:line="360" w:lineRule="auto"/>
        <w:jc w:val="center"/>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bCs/>
          <w:sz w:val="24"/>
          <w:szCs w:val="24"/>
          <w:lang w:eastAsia="lt-LT"/>
        </w:rPr>
        <w:t xml:space="preserve">20 lentelė. </w:t>
      </w:r>
      <w:r w:rsidRPr="00856712">
        <w:rPr>
          <w:rFonts w:ascii="Times New Roman" w:eastAsia="Times New Roman" w:hAnsi="Times New Roman" w:cs="Times New Roman"/>
          <w:b/>
          <w:sz w:val="24"/>
          <w:szCs w:val="24"/>
          <w:lang w:eastAsia="lt-LT"/>
        </w:rPr>
        <w:t>Prioritetinės kryptys turinčios būti finansuojamos ES paramos.</w:t>
      </w: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tbl>
      <w:tblPr>
        <w:tblW w:w="5020" w:type="dxa"/>
        <w:jc w:val="center"/>
        <w:tblInd w:w="103" w:type="dxa"/>
        <w:tblLook w:val="04A0" w:firstRow="1" w:lastRow="0" w:firstColumn="1" w:lastColumn="0" w:noHBand="0" w:noVBand="1"/>
      </w:tblPr>
      <w:tblGrid>
        <w:gridCol w:w="1880"/>
        <w:gridCol w:w="1180"/>
        <w:gridCol w:w="1960"/>
      </w:tblGrid>
      <w:tr w:rsidR="00856712" w:rsidRPr="00856712" w:rsidTr="00B5201A">
        <w:trPr>
          <w:trHeight w:val="525"/>
          <w:jc w:val="center"/>
        </w:trPr>
        <w:tc>
          <w:tcPr>
            <w:tcW w:w="1880" w:type="dxa"/>
            <w:tcBorders>
              <w:top w:val="single" w:sz="4" w:space="0" w:color="auto"/>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Europos sąjungos prioritetai</w:t>
            </w:r>
          </w:p>
        </w:tc>
        <w:tc>
          <w:tcPr>
            <w:tcW w:w="118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Vidurkis</w:t>
            </w:r>
          </w:p>
        </w:tc>
        <w:tc>
          <w:tcPr>
            <w:tcW w:w="1960" w:type="dxa"/>
            <w:tcBorders>
              <w:top w:val="single" w:sz="4" w:space="0" w:color="auto"/>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Standartinis nuokrypis</w:t>
            </w:r>
          </w:p>
        </w:tc>
      </w:tr>
      <w:tr w:rsidR="00856712" w:rsidRPr="00856712" w:rsidTr="00B5201A">
        <w:trPr>
          <w:trHeight w:val="52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 xml:space="preserve">Parama darbo vietų kūrimui </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4,47</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0,97</w:t>
            </w:r>
          </w:p>
        </w:tc>
      </w:tr>
      <w:tr w:rsidR="00856712" w:rsidRPr="00856712" w:rsidTr="00B5201A">
        <w:trPr>
          <w:trHeight w:val="52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Paslaugų gyventojams plėtra</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4,18</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1,18</w:t>
            </w:r>
          </w:p>
        </w:tc>
      </w:tr>
      <w:tr w:rsidR="00856712" w:rsidRPr="00856712" w:rsidTr="00B5201A">
        <w:trPr>
          <w:trHeight w:val="780"/>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lastRenderedPageBreak/>
              <w:t>Paslaugų pažeidžiamoms grupėms plėtra</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4,05</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1,21</w:t>
            </w:r>
          </w:p>
        </w:tc>
      </w:tr>
      <w:tr w:rsidR="00856712" w:rsidRPr="00856712" w:rsidTr="00B5201A">
        <w:trPr>
          <w:trHeight w:val="780"/>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Sveikatinimo</w:t>
            </w:r>
            <w:proofErr w:type="spellEnd"/>
            <w:r w:rsidRPr="00856712">
              <w:rPr>
                <w:rFonts w:ascii="Times New Roman" w:eastAsia="Times New Roman" w:hAnsi="Times New Roman" w:cs="Times New Roman"/>
                <w:color w:val="000000"/>
                <w:sz w:val="20"/>
                <w:szCs w:val="20"/>
                <w:lang w:eastAsia="lt-LT"/>
              </w:rPr>
              <w:t xml:space="preserve"> priemonių aktyvinimo kryptys</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4,03</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1,26</w:t>
            </w:r>
          </w:p>
        </w:tc>
      </w:tr>
      <w:tr w:rsidR="00856712" w:rsidRPr="00856712" w:rsidTr="00B5201A">
        <w:trPr>
          <w:trHeight w:val="780"/>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Naujovių skatinimas ir diegimas kaimo vietovėse</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4,01</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1,14</w:t>
            </w:r>
          </w:p>
        </w:tc>
      </w:tr>
      <w:tr w:rsidR="00856712" w:rsidRPr="00856712" w:rsidTr="00B5201A">
        <w:trPr>
          <w:trHeight w:val="52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Viešosios infrastruktūros plėtra</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3,96</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1,23</w:t>
            </w:r>
          </w:p>
        </w:tc>
      </w:tr>
      <w:tr w:rsidR="00856712" w:rsidRPr="00856712" w:rsidTr="00B5201A">
        <w:trPr>
          <w:trHeight w:val="780"/>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Bendruomeniškumą skatinančios iniciatyvos</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3,75</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1,33</w:t>
            </w:r>
          </w:p>
        </w:tc>
      </w:tr>
      <w:tr w:rsidR="00856712" w:rsidRPr="00856712" w:rsidTr="00B5201A">
        <w:trPr>
          <w:trHeight w:val="103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Projektai skirti vietos produkcijos perdirbimui ir realizavimui</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3,68</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1,33</w:t>
            </w:r>
          </w:p>
        </w:tc>
      </w:tr>
      <w:tr w:rsidR="00856712" w:rsidRPr="00856712" w:rsidTr="00B5201A">
        <w:trPr>
          <w:trHeight w:val="780"/>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Prieigos prie informacinių ir ryšių technologijų plėtra</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3,54</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1,29</w:t>
            </w:r>
          </w:p>
        </w:tc>
      </w:tr>
      <w:tr w:rsidR="00856712" w:rsidRPr="00856712" w:rsidTr="00B5201A">
        <w:trPr>
          <w:trHeight w:val="154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Atsinaujinančių energijos šaltinių, atliekų, šalutinių produktų tiekimo ir naudojimo palengvinimas</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3,52</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1,36</w:t>
            </w:r>
          </w:p>
        </w:tc>
      </w:tr>
      <w:tr w:rsidR="00856712" w:rsidRPr="00856712" w:rsidTr="00B5201A">
        <w:trPr>
          <w:trHeight w:val="103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Palankesnių sąlygų pradėti veiklą ūkininkavimo sektoriuje sudarymas</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3,51</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1,37</w:t>
            </w:r>
          </w:p>
        </w:tc>
      </w:tr>
      <w:tr w:rsidR="00856712" w:rsidRPr="00856712" w:rsidTr="00B5201A">
        <w:trPr>
          <w:trHeight w:val="52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proofErr w:type="spellStart"/>
            <w:r w:rsidRPr="00856712">
              <w:rPr>
                <w:rFonts w:ascii="Times New Roman" w:eastAsia="Times New Roman" w:hAnsi="Times New Roman" w:cs="Times New Roman"/>
                <w:color w:val="000000"/>
                <w:sz w:val="20"/>
                <w:szCs w:val="20"/>
                <w:lang w:eastAsia="lt-LT"/>
              </w:rPr>
              <w:t>Savanorystę</w:t>
            </w:r>
            <w:proofErr w:type="spellEnd"/>
            <w:r w:rsidRPr="00856712">
              <w:rPr>
                <w:rFonts w:ascii="Times New Roman" w:eastAsia="Times New Roman" w:hAnsi="Times New Roman" w:cs="Times New Roman"/>
                <w:color w:val="000000"/>
                <w:sz w:val="20"/>
                <w:szCs w:val="20"/>
                <w:lang w:eastAsia="lt-LT"/>
              </w:rPr>
              <w:t xml:space="preserve"> skatinančios veiklos</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3,42</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1,36</w:t>
            </w:r>
          </w:p>
        </w:tc>
      </w:tr>
      <w:tr w:rsidR="00856712" w:rsidRPr="00856712" w:rsidTr="00B5201A">
        <w:trPr>
          <w:trHeight w:val="103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Didelės gamtinės vertės ūkininkavimas ir kraštovaizdžių būklė</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3,26</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1,37</w:t>
            </w:r>
          </w:p>
        </w:tc>
      </w:tr>
      <w:tr w:rsidR="00856712" w:rsidRPr="00856712" w:rsidTr="00B5201A">
        <w:trPr>
          <w:trHeight w:val="525"/>
          <w:jc w:val="center"/>
        </w:trPr>
        <w:tc>
          <w:tcPr>
            <w:tcW w:w="188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Mokymosi visą gyvenimą skatinimas</w:t>
            </w:r>
          </w:p>
        </w:tc>
        <w:tc>
          <w:tcPr>
            <w:tcW w:w="118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3,22</w:t>
            </w:r>
          </w:p>
        </w:tc>
        <w:tc>
          <w:tcPr>
            <w:tcW w:w="1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1,35</w:t>
            </w:r>
          </w:p>
        </w:tc>
      </w:tr>
    </w:tbl>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5384800" cy="3600450"/>
            <wp:effectExtent l="0" t="0" r="6350" b="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56712" w:rsidRPr="00856712" w:rsidRDefault="00856712" w:rsidP="00856712">
      <w:pPr>
        <w:jc w:val="center"/>
        <w:rPr>
          <w:rFonts w:ascii="Times New Roman" w:eastAsia="Times New Roman" w:hAnsi="Times New Roman" w:cs="Times New Roman"/>
          <w:b/>
          <w:lang w:eastAsia="lt-LT"/>
        </w:rPr>
      </w:pPr>
      <w:r w:rsidRPr="00856712">
        <w:rPr>
          <w:rFonts w:ascii="Times New Roman" w:eastAsia="Times New Roman" w:hAnsi="Times New Roman" w:cs="Times New Roman"/>
          <w:b/>
          <w:lang w:eastAsia="lt-LT"/>
        </w:rPr>
        <w:t>32 pav. Respondentų nuomone 5 svarbiausios prioritetinės sritys, kurios turėtų būti finansuojamos ES.</w:t>
      </w:r>
    </w:p>
    <w:p w:rsidR="00856712" w:rsidRPr="00856712" w:rsidRDefault="00856712" w:rsidP="00856712">
      <w:pPr>
        <w:spacing w:line="240" w:lineRule="auto"/>
        <w:jc w:val="center"/>
        <w:rPr>
          <w:rFonts w:ascii="Times New Roman" w:eastAsia="Times New Roman" w:hAnsi="Times New Roman" w:cs="Times New Roman"/>
          <w:noProof/>
          <w:lang w:eastAsia="lt-LT"/>
        </w:rPr>
      </w:pPr>
      <w:r>
        <w:rPr>
          <w:rFonts w:ascii="Times New Roman" w:eastAsia="Times New Roman" w:hAnsi="Times New Roman" w:cs="Times New Roman"/>
          <w:noProof/>
          <w:lang w:eastAsia="lt-LT"/>
        </w:rPr>
        <w:drawing>
          <wp:inline distT="0" distB="0" distL="0" distR="0">
            <wp:extent cx="6155055" cy="2771775"/>
            <wp:effectExtent l="0" t="0" r="0" b="0"/>
            <wp:docPr id="27"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56712" w:rsidRPr="00856712" w:rsidRDefault="00856712" w:rsidP="00856712">
      <w:pPr>
        <w:spacing w:line="240" w:lineRule="auto"/>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 xml:space="preserve">33 pav. Respondentų nuomone 5 mažiausiai reikšmės turintys prioritetai, kurie turėtų būti finansuojami ES </w:t>
      </w:r>
    </w:p>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13 klausimas. </w:t>
      </w:r>
      <w:r w:rsidRPr="00856712">
        <w:rPr>
          <w:rFonts w:ascii="Times New Roman" w:eastAsia="Times New Roman" w:hAnsi="Times New Roman" w:cs="Times New Roman"/>
          <w:bCs/>
          <w:sz w:val="24"/>
          <w:szCs w:val="24"/>
          <w:lang w:eastAsia="lt-LT"/>
        </w:rPr>
        <w:t>Ar trūksta Jūsų gyvenamojoje vietovėje šių paslaugų?</w:t>
      </w: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bCs/>
          <w:sz w:val="24"/>
          <w:szCs w:val="24"/>
          <w:lang w:eastAsia="lt-LT"/>
        </w:rPr>
        <w:t xml:space="preserve">21 lentelė. </w:t>
      </w:r>
      <w:r w:rsidRPr="00856712">
        <w:rPr>
          <w:rFonts w:ascii="Times New Roman" w:eastAsia="Times New Roman" w:hAnsi="Times New Roman" w:cs="Times New Roman"/>
          <w:b/>
          <w:sz w:val="24"/>
          <w:szCs w:val="24"/>
          <w:lang w:eastAsia="lt-LT"/>
        </w:rPr>
        <w:t xml:space="preserve">Respondentų nuomone paslaugų trūkumas jų gyvenamojoje vietovėje </w:t>
      </w:r>
    </w:p>
    <w:tbl>
      <w:tblPr>
        <w:tblW w:w="3940" w:type="dxa"/>
        <w:jc w:val="center"/>
        <w:tblInd w:w="103" w:type="dxa"/>
        <w:tblLook w:val="04A0" w:firstRow="1" w:lastRow="0" w:firstColumn="1" w:lastColumn="0" w:noHBand="0" w:noVBand="1"/>
      </w:tblPr>
      <w:tblGrid>
        <w:gridCol w:w="1940"/>
        <w:gridCol w:w="939"/>
        <w:gridCol w:w="1061"/>
      </w:tblGrid>
      <w:tr w:rsidR="00856712" w:rsidRPr="00856712" w:rsidTr="00B5201A">
        <w:trPr>
          <w:trHeight w:val="525"/>
          <w:jc w:val="center"/>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 xml:space="preserve">Paslaugų trūkumas gyvenamojoje vietovėje </w:t>
            </w:r>
          </w:p>
        </w:tc>
        <w:tc>
          <w:tcPr>
            <w:tcW w:w="939" w:type="dxa"/>
            <w:tcBorders>
              <w:top w:val="single" w:sz="4" w:space="0" w:color="auto"/>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Dažnis</w:t>
            </w:r>
          </w:p>
        </w:tc>
        <w:tc>
          <w:tcPr>
            <w:tcW w:w="1061" w:type="dxa"/>
            <w:tcBorders>
              <w:top w:val="single" w:sz="4" w:space="0" w:color="auto"/>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Procentas</w:t>
            </w:r>
          </w:p>
        </w:tc>
      </w:tr>
      <w:tr w:rsidR="00856712" w:rsidRPr="00856712" w:rsidTr="00B5201A">
        <w:trPr>
          <w:trHeight w:val="780"/>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Jei trūksta kitų paslaugų įrašykite kokių</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131</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14,1</w:t>
            </w:r>
          </w:p>
        </w:tc>
      </w:tr>
      <w:tr w:rsidR="00856712" w:rsidRPr="00856712" w:rsidTr="00B5201A">
        <w:trPr>
          <w:trHeight w:val="780"/>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Personalinių kompiuterių ir interneto priežiūros paslaugos</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279</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38,5</w:t>
            </w:r>
          </w:p>
        </w:tc>
      </w:tr>
      <w:tr w:rsidR="00856712" w:rsidRPr="00856712" w:rsidTr="00B5201A">
        <w:trPr>
          <w:trHeight w:val="525"/>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Vaikų priežiūros paslaugos</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331</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44,9</w:t>
            </w:r>
          </w:p>
        </w:tc>
      </w:tr>
      <w:tr w:rsidR="00856712" w:rsidRPr="00856712" w:rsidTr="00B5201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Transporto paslaugos</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348</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46,2</w:t>
            </w:r>
          </w:p>
        </w:tc>
      </w:tr>
      <w:tr w:rsidR="00856712" w:rsidRPr="00856712" w:rsidTr="00B5201A">
        <w:trPr>
          <w:trHeight w:val="300"/>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Buitinės paslaugos</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445</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56,8</w:t>
            </w:r>
          </w:p>
        </w:tc>
      </w:tr>
      <w:tr w:rsidR="00856712" w:rsidRPr="00856712" w:rsidTr="00B5201A">
        <w:trPr>
          <w:trHeight w:val="780"/>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Vyresnio amžiaus asmenų ir sunkių ligonių priežiūra</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459</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59,5</w:t>
            </w:r>
          </w:p>
        </w:tc>
      </w:tr>
      <w:tr w:rsidR="00856712" w:rsidRPr="00856712" w:rsidTr="00B5201A">
        <w:trPr>
          <w:trHeight w:val="525"/>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Nesudėtingas pastatų remontas</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497</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63,4</w:t>
            </w:r>
          </w:p>
        </w:tc>
      </w:tr>
      <w:tr w:rsidR="00856712" w:rsidRPr="00856712" w:rsidTr="00B5201A">
        <w:trPr>
          <w:trHeight w:val="525"/>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Socialinės paslaugos sodyboms</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525</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65,9</w:t>
            </w:r>
          </w:p>
        </w:tc>
      </w:tr>
      <w:tr w:rsidR="00856712" w:rsidRPr="00856712" w:rsidTr="00B5201A">
        <w:trPr>
          <w:trHeight w:val="525"/>
          <w:jc w:val="center"/>
        </w:trPr>
        <w:tc>
          <w:tcPr>
            <w:tcW w:w="19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Aplinkos tvarkymo paslaugos</w:t>
            </w:r>
          </w:p>
        </w:tc>
        <w:tc>
          <w:tcPr>
            <w:tcW w:w="939"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552</w:t>
            </w:r>
          </w:p>
        </w:tc>
        <w:tc>
          <w:tcPr>
            <w:tcW w:w="1061"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67,2</w:t>
            </w:r>
          </w:p>
        </w:tc>
      </w:tr>
    </w:tbl>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spacing w:line="360" w:lineRule="auto"/>
        <w:rPr>
          <w:rFonts w:ascii="Times New Roman" w:eastAsia="Times New Roman" w:hAnsi="Times New Roman" w:cs="Times New Roman"/>
          <w:lang w:eastAsia="lt-LT"/>
        </w:rPr>
      </w:pPr>
      <w:r>
        <w:rPr>
          <w:rFonts w:ascii="Times New Roman" w:eastAsia="Times New Roman" w:hAnsi="Times New Roman" w:cs="Times New Roman"/>
          <w:noProof/>
          <w:lang w:eastAsia="lt-LT"/>
        </w:rPr>
        <w:drawing>
          <wp:inline distT="0" distB="0" distL="0" distR="0">
            <wp:extent cx="5384800" cy="3162300"/>
            <wp:effectExtent l="0" t="0" r="6350" b="0"/>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56712" w:rsidRPr="00856712" w:rsidRDefault="00856712" w:rsidP="00856712">
      <w:pPr>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34 pav. Respondentų nuomone trūkstamos paslaugos jų gyvenamojoje vietovėje</w:t>
      </w:r>
    </w:p>
    <w:p w:rsidR="00856712" w:rsidRPr="00856712" w:rsidRDefault="00856712" w:rsidP="00856712">
      <w:pPr>
        <w:spacing w:after="0"/>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14 klausimas. </w:t>
      </w:r>
      <w:r w:rsidRPr="00856712">
        <w:rPr>
          <w:rFonts w:ascii="Times New Roman" w:eastAsia="Times New Roman" w:hAnsi="Times New Roman" w:cs="Times New Roman"/>
          <w:bCs/>
          <w:sz w:val="24"/>
          <w:szCs w:val="24"/>
          <w:lang w:eastAsia="lt-LT"/>
        </w:rPr>
        <w:t>Ar pirktumėte tokias paslaugas, jei jos būtų pradėtos teikti Jūsų gyvenamojoje     vietovėje?</w:t>
      </w:r>
    </w:p>
    <w:p w:rsidR="00856712" w:rsidRPr="00856712" w:rsidRDefault="00856712" w:rsidP="00856712">
      <w:pPr>
        <w:spacing w:after="0"/>
        <w:rPr>
          <w:rFonts w:ascii="Times New Roman" w:eastAsia="Times New Roman" w:hAnsi="Times New Roman" w:cs="Times New Roman"/>
          <w:bCs/>
          <w:sz w:val="24"/>
          <w:szCs w:val="24"/>
          <w:lang w:eastAsia="lt-LT"/>
        </w:rPr>
      </w:pPr>
    </w:p>
    <w:p w:rsidR="00856712" w:rsidRPr="00856712" w:rsidRDefault="00856712" w:rsidP="00856712">
      <w:pPr>
        <w:spacing w:after="0"/>
        <w:rPr>
          <w:rFonts w:ascii="Times New Roman" w:eastAsia="Times New Roman" w:hAnsi="Times New Roman" w:cs="Times New Roman"/>
          <w:bCs/>
          <w:sz w:val="24"/>
          <w:szCs w:val="24"/>
          <w:lang w:eastAsia="lt-LT"/>
        </w:rPr>
      </w:pPr>
    </w:p>
    <w:p w:rsidR="00856712" w:rsidRPr="00856712" w:rsidRDefault="00856712" w:rsidP="00856712">
      <w:pPr>
        <w:spacing w:after="0"/>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22 lentelė. Respondentų pasisakymas ar jie pirktų trūkstamas paslaugas, jeigu jos būtų pradėtos teikti jų gyvenamojoje vietovėje</w:t>
      </w:r>
    </w:p>
    <w:p w:rsidR="00856712" w:rsidRPr="00856712" w:rsidRDefault="00856712" w:rsidP="00856712">
      <w:pPr>
        <w:spacing w:after="0"/>
        <w:jc w:val="center"/>
        <w:rPr>
          <w:rFonts w:ascii="Times New Roman" w:eastAsia="Times New Roman" w:hAnsi="Times New Roman" w:cs="Times New Roman"/>
          <w:b/>
          <w:bCs/>
          <w:sz w:val="24"/>
          <w:szCs w:val="24"/>
          <w:lang w:eastAsia="lt-LT"/>
        </w:rPr>
      </w:pPr>
    </w:p>
    <w:tbl>
      <w:tblPr>
        <w:tblW w:w="4960" w:type="dxa"/>
        <w:jc w:val="center"/>
        <w:tblInd w:w="103" w:type="dxa"/>
        <w:tblLook w:val="04A0" w:firstRow="1" w:lastRow="0" w:firstColumn="1" w:lastColumn="0" w:noHBand="0" w:noVBand="1"/>
      </w:tblPr>
      <w:tblGrid>
        <w:gridCol w:w="2583"/>
        <w:gridCol w:w="1339"/>
        <w:gridCol w:w="1038"/>
      </w:tblGrid>
      <w:tr w:rsidR="00856712" w:rsidRPr="00856712" w:rsidTr="00B5201A">
        <w:trPr>
          <w:trHeight w:val="870"/>
          <w:jc w:val="center"/>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pasisakymas dėl paslaugų pirkimo</w:t>
            </w:r>
          </w:p>
        </w:tc>
        <w:tc>
          <w:tcPr>
            <w:tcW w:w="122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2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91</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9,7</w:t>
            </w:r>
          </w:p>
        </w:tc>
      </w:tr>
      <w:tr w:rsidR="00856712" w:rsidRPr="00856712" w:rsidTr="00B5201A">
        <w:trPr>
          <w:trHeigh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w:t>
            </w:r>
          </w:p>
        </w:tc>
        <w:tc>
          <w:tcPr>
            <w:tcW w:w="12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200</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21,4</w:t>
            </w:r>
          </w:p>
        </w:tc>
      </w:tr>
      <w:tr w:rsidR="00856712" w:rsidRPr="00856712" w:rsidTr="00B5201A">
        <w:trPr>
          <w:trHeigh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taip</w:t>
            </w:r>
          </w:p>
        </w:tc>
        <w:tc>
          <w:tcPr>
            <w:tcW w:w="12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645</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68,9</w:t>
            </w:r>
          </w:p>
        </w:tc>
      </w:tr>
      <w:tr w:rsidR="00856712" w:rsidRPr="00856712" w:rsidTr="00B5201A">
        <w:trPr>
          <w:trHeight w:val="30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22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spacing w:after="0"/>
        <w:rPr>
          <w:rFonts w:ascii="Times New Roman" w:eastAsia="Times New Roman" w:hAnsi="Times New Roman" w:cs="Times New Roman"/>
          <w:bCs/>
          <w:sz w:val="24"/>
          <w:szCs w:val="24"/>
          <w:lang w:eastAsia="lt-LT"/>
        </w:rPr>
      </w:pPr>
    </w:p>
    <w:p w:rsidR="00856712" w:rsidRPr="00856712" w:rsidRDefault="00856712" w:rsidP="00856712">
      <w:pPr>
        <w:spacing w:after="0"/>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575175" cy="2743200"/>
            <wp:effectExtent l="0" t="0" r="0" b="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56712" w:rsidRPr="00856712" w:rsidRDefault="00856712" w:rsidP="00856712">
      <w:pPr>
        <w:spacing w:after="0" w:line="360" w:lineRule="auto"/>
        <w:ind w:firstLine="737"/>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35 pav. </w:t>
      </w:r>
      <w:r w:rsidRPr="00856712">
        <w:rPr>
          <w:rFonts w:ascii="Times New Roman" w:eastAsia="Times New Roman" w:hAnsi="Times New Roman" w:cs="Times New Roman"/>
          <w:b/>
          <w:bCs/>
          <w:sz w:val="24"/>
          <w:szCs w:val="24"/>
          <w:lang w:eastAsia="lt-LT"/>
        </w:rPr>
        <w:t>Respondentų pasisakymas ar jie pirktų trūkstamas paslaugas, jeigu jos būtų pradėtos teikti jų gyvenamojoje vietovėje</w:t>
      </w:r>
    </w:p>
    <w:p w:rsidR="00856712" w:rsidRPr="00856712" w:rsidRDefault="00856712" w:rsidP="00856712">
      <w:pPr>
        <w:spacing w:after="0"/>
        <w:jc w:val="center"/>
        <w:rPr>
          <w:rFonts w:ascii="Times New Roman" w:eastAsia="Times New Roman" w:hAnsi="Times New Roman" w:cs="Times New Roman"/>
          <w:bCs/>
          <w:sz w:val="24"/>
          <w:szCs w:val="24"/>
          <w:lang w:eastAsia="lt-LT"/>
        </w:rPr>
      </w:pPr>
    </w:p>
    <w:p w:rsidR="00856712" w:rsidRPr="00856712" w:rsidRDefault="00856712" w:rsidP="00856712">
      <w:pPr>
        <w:tabs>
          <w:tab w:val="left" w:pos="284"/>
        </w:tabs>
        <w:spacing w:after="0" w:line="360" w:lineRule="auto"/>
        <w:ind w:left="90"/>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15 klausimas. </w:t>
      </w:r>
      <w:r w:rsidRPr="00856712">
        <w:rPr>
          <w:rFonts w:ascii="Times New Roman" w:eastAsia="Times New Roman" w:hAnsi="Times New Roman" w:cs="Times New Roman"/>
          <w:bCs/>
          <w:sz w:val="24"/>
          <w:szCs w:val="24"/>
          <w:lang w:eastAsia="lt-LT"/>
        </w:rPr>
        <w:t xml:space="preserve">Rajono kaimo bendruomenės vykdo ne tik visuomeninę, kultūrinę, švietėjišką  veiklą, bet turi galimybę planuoti ir  ūkinę veiklą, kuri duotų pajamas. Kaip manote, kokios ekonominės veiklos galėtų imtis Jūsų kaimo bendruomenė, jei tokios veiklos pradžiai būtų skirta ES parama? </w:t>
      </w:r>
    </w:p>
    <w:p w:rsidR="00856712" w:rsidRPr="00856712" w:rsidRDefault="00856712" w:rsidP="00856712">
      <w:pPr>
        <w:tabs>
          <w:tab w:val="left" w:pos="284"/>
        </w:tabs>
        <w:spacing w:after="0" w:line="360" w:lineRule="auto"/>
        <w:ind w:left="90"/>
        <w:jc w:val="both"/>
        <w:rPr>
          <w:rFonts w:ascii="Times New Roman" w:eastAsia="Times New Roman" w:hAnsi="Times New Roman" w:cs="Times New Roman"/>
          <w:bCs/>
          <w:sz w:val="24"/>
          <w:szCs w:val="24"/>
          <w:lang w:eastAsia="lt-LT"/>
        </w:rPr>
      </w:pPr>
    </w:p>
    <w:p w:rsidR="00856712" w:rsidRPr="00856712" w:rsidRDefault="00856712" w:rsidP="00856712">
      <w:pPr>
        <w:spacing w:after="0" w:line="360" w:lineRule="auto"/>
        <w:jc w:val="center"/>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
          <w:bCs/>
          <w:sz w:val="24"/>
          <w:szCs w:val="24"/>
          <w:lang w:eastAsia="lt-LT"/>
        </w:rPr>
        <w:t>23 lentelė.</w:t>
      </w:r>
      <w:r w:rsidRPr="00856712">
        <w:rPr>
          <w:rFonts w:ascii="Times New Roman" w:eastAsia="Times New Roman" w:hAnsi="Times New Roman" w:cs="Times New Roman"/>
          <w:bCs/>
          <w:sz w:val="24"/>
          <w:szCs w:val="24"/>
          <w:lang w:eastAsia="lt-LT"/>
        </w:rPr>
        <w:t xml:space="preserve"> </w:t>
      </w:r>
      <w:r w:rsidRPr="00856712">
        <w:rPr>
          <w:rFonts w:ascii="Times New Roman" w:eastAsia="Times New Roman" w:hAnsi="Times New Roman" w:cs="Times New Roman"/>
          <w:b/>
          <w:sz w:val="24"/>
          <w:szCs w:val="24"/>
          <w:lang w:eastAsia="lt-LT"/>
        </w:rPr>
        <w:t xml:space="preserve">Respondentų nuomone, kokia veikla galėtų imtis jų bendruomenė gavusi ES paramą </w:t>
      </w:r>
    </w:p>
    <w:tbl>
      <w:tblPr>
        <w:tblW w:w="3960" w:type="dxa"/>
        <w:jc w:val="center"/>
        <w:tblInd w:w="103" w:type="dxa"/>
        <w:tblLook w:val="04A0" w:firstRow="1" w:lastRow="0" w:firstColumn="1" w:lastColumn="0" w:noHBand="0" w:noVBand="1"/>
      </w:tblPr>
      <w:tblGrid>
        <w:gridCol w:w="1975"/>
        <w:gridCol w:w="947"/>
        <w:gridCol w:w="1038"/>
      </w:tblGrid>
      <w:tr w:rsidR="00856712" w:rsidRPr="00856712" w:rsidTr="00B5201A">
        <w:trPr>
          <w:trHeight w:val="300"/>
          <w:jc w:val="center"/>
        </w:trPr>
        <w:tc>
          <w:tcPr>
            <w:tcW w:w="2040" w:type="dxa"/>
            <w:tcBorders>
              <w:top w:val="single" w:sz="4" w:space="0" w:color="auto"/>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Ekonominė veikla</w:t>
            </w:r>
          </w:p>
        </w:tc>
        <w:tc>
          <w:tcPr>
            <w:tcW w:w="960" w:type="dxa"/>
            <w:tcBorders>
              <w:top w:val="single" w:sz="4" w:space="0" w:color="auto"/>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2040" w:type="dxa"/>
            <w:tcBorders>
              <w:top w:val="nil"/>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19</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w:t>
            </w:r>
          </w:p>
        </w:tc>
      </w:tr>
      <w:tr w:rsidR="00856712" w:rsidRPr="00856712" w:rsidTr="00B5201A">
        <w:trPr>
          <w:trHeight w:val="630"/>
          <w:jc w:val="center"/>
        </w:trPr>
        <w:tc>
          <w:tcPr>
            <w:tcW w:w="2040" w:type="dxa"/>
            <w:tcBorders>
              <w:top w:val="nil"/>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Įvairių paslaugų teikimas turistams</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74</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7,9</w:t>
            </w:r>
          </w:p>
        </w:tc>
      </w:tr>
      <w:tr w:rsidR="00856712" w:rsidRPr="00856712" w:rsidTr="00B5201A">
        <w:trPr>
          <w:trHeight w:val="840"/>
          <w:jc w:val="center"/>
        </w:trPr>
        <w:tc>
          <w:tcPr>
            <w:tcW w:w="2040" w:type="dxa"/>
            <w:tcBorders>
              <w:top w:val="nil"/>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lastRenderedPageBreak/>
              <w:t>Gamtos gėrybių rinkimas, džiovinimas ir realizavimas</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133</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14,3</w:t>
            </w:r>
          </w:p>
        </w:tc>
      </w:tr>
      <w:tr w:rsidR="00856712" w:rsidRPr="00856712" w:rsidTr="00B5201A">
        <w:trPr>
          <w:trHeight w:val="885"/>
          <w:jc w:val="center"/>
        </w:trPr>
        <w:tc>
          <w:tcPr>
            <w:tcW w:w="2040" w:type="dxa"/>
            <w:tcBorders>
              <w:top w:val="nil"/>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 xml:space="preserve">Amatininkų gaminių bei </w:t>
            </w:r>
            <w:proofErr w:type="spellStart"/>
            <w:r w:rsidRPr="00856712">
              <w:rPr>
                <w:rFonts w:ascii="Times New Roman" w:eastAsia="Times New Roman" w:hAnsi="Times New Roman" w:cs="Times New Roman"/>
                <w:color w:val="000000"/>
                <w:sz w:val="20"/>
                <w:szCs w:val="20"/>
                <w:lang w:eastAsia="lt-LT"/>
              </w:rPr>
              <w:t>siuvenyrių</w:t>
            </w:r>
            <w:proofErr w:type="spellEnd"/>
            <w:r w:rsidRPr="00856712">
              <w:rPr>
                <w:rFonts w:ascii="Times New Roman" w:eastAsia="Times New Roman" w:hAnsi="Times New Roman" w:cs="Times New Roman"/>
                <w:color w:val="000000"/>
                <w:sz w:val="20"/>
                <w:szCs w:val="20"/>
                <w:lang w:eastAsia="lt-LT"/>
              </w:rPr>
              <w:t xml:space="preserve"> gamyba ir realizavimas</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147</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15,8</w:t>
            </w:r>
          </w:p>
        </w:tc>
      </w:tr>
      <w:tr w:rsidR="00856712" w:rsidRPr="00856712" w:rsidTr="00B5201A">
        <w:trPr>
          <w:trHeight w:val="870"/>
          <w:jc w:val="center"/>
        </w:trPr>
        <w:tc>
          <w:tcPr>
            <w:tcW w:w="2040" w:type="dxa"/>
            <w:tcBorders>
              <w:top w:val="nil"/>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Kulinarinio paveldo produktų gamyba ir realizavimas</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159</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17</w:t>
            </w:r>
          </w:p>
        </w:tc>
      </w:tr>
      <w:tr w:rsidR="00856712" w:rsidRPr="00856712" w:rsidTr="00B5201A">
        <w:trPr>
          <w:trHeight w:val="615"/>
          <w:jc w:val="center"/>
        </w:trPr>
        <w:tc>
          <w:tcPr>
            <w:tcW w:w="2040" w:type="dxa"/>
            <w:tcBorders>
              <w:top w:val="nil"/>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Įvairių paslaugų vietos gyventojams teikimas</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271</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29,1</w:t>
            </w:r>
          </w:p>
        </w:tc>
      </w:tr>
      <w:tr w:rsidR="00856712" w:rsidRPr="00856712" w:rsidTr="00B5201A">
        <w:trPr>
          <w:trHeight w:val="630"/>
          <w:jc w:val="center"/>
        </w:trPr>
        <w:tc>
          <w:tcPr>
            <w:tcW w:w="2040" w:type="dxa"/>
            <w:tcBorders>
              <w:top w:val="nil"/>
              <w:left w:val="single" w:sz="4" w:space="0" w:color="auto"/>
              <w:bottom w:val="single" w:sz="4" w:space="0" w:color="auto"/>
              <w:right w:val="single" w:sz="4" w:space="0" w:color="auto"/>
            </w:tcBorders>
            <w:shd w:val="clear" w:color="auto" w:fill="auto"/>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Vietos gamintojų produkcijos realizavimas</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330</w:t>
            </w:r>
          </w:p>
        </w:tc>
        <w:tc>
          <w:tcPr>
            <w:tcW w:w="960" w:type="dxa"/>
            <w:tcBorders>
              <w:top w:val="nil"/>
              <w:left w:val="nil"/>
              <w:bottom w:val="single" w:sz="4" w:space="0" w:color="auto"/>
              <w:right w:val="single" w:sz="4" w:space="0" w:color="auto"/>
            </w:tcBorders>
            <w:shd w:val="clear" w:color="auto" w:fill="auto"/>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35,4</w:t>
            </w:r>
          </w:p>
        </w:tc>
      </w:tr>
    </w:tbl>
    <w:p w:rsidR="00856712" w:rsidRPr="00856712" w:rsidRDefault="00856712" w:rsidP="00856712">
      <w:pPr>
        <w:tabs>
          <w:tab w:val="left" w:pos="284"/>
        </w:tabs>
        <w:spacing w:after="0"/>
        <w:ind w:left="90"/>
        <w:jc w:val="both"/>
        <w:rPr>
          <w:rFonts w:ascii="Times New Roman" w:eastAsia="Times New Roman" w:hAnsi="Times New Roman" w:cs="Times New Roman"/>
          <w:bCs/>
          <w:sz w:val="24"/>
          <w:szCs w:val="24"/>
          <w:lang w:eastAsia="lt-LT"/>
        </w:rPr>
      </w:pPr>
    </w:p>
    <w:p w:rsidR="00856712" w:rsidRPr="00856712" w:rsidRDefault="00856712" w:rsidP="00856712">
      <w:pPr>
        <w:tabs>
          <w:tab w:val="left" w:pos="284"/>
        </w:tabs>
        <w:spacing w:after="0"/>
        <w:ind w:left="9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noProof/>
          <w:sz w:val="24"/>
          <w:szCs w:val="24"/>
          <w:lang w:eastAsia="lt-LT"/>
        </w:rPr>
        <w:drawing>
          <wp:inline distT="0" distB="0" distL="0" distR="0">
            <wp:extent cx="5708650" cy="2847975"/>
            <wp:effectExtent l="0" t="0" r="6350"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56712" w:rsidRPr="00856712" w:rsidRDefault="00856712" w:rsidP="00856712">
      <w:pPr>
        <w:spacing w:after="0" w:line="360" w:lineRule="auto"/>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36 pav. Respondentų nuomone, kokia veikla galėtų imtis jų bendruomenė gavusi ES paramą</w:t>
      </w:r>
    </w:p>
    <w:p w:rsidR="00856712" w:rsidRPr="00856712" w:rsidRDefault="00856712" w:rsidP="00856712">
      <w:pPr>
        <w:tabs>
          <w:tab w:val="left" w:pos="284"/>
        </w:tabs>
        <w:spacing w:after="0"/>
        <w:ind w:left="90"/>
        <w:jc w:val="both"/>
        <w:rPr>
          <w:rFonts w:ascii="Times New Roman" w:eastAsia="Times New Roman" w:hAnsi="Times New Roman" w:cs="Times New Roman"/>
          <w:sz w:val="24"/>
          <w:szCs w:val="24"/>
          <w:lang w:eastAsia="lt-LT"/>
        </w:rPr>
      </w:pPr>
    </w:p>
    <w:p w:rsidR="00856712" w:rsidRPr="00856712" w:rsidRDefault="00856712" w:rsidP="00856712">
      <w:pPr>
        <w:tabs>
          <w:tab w:val="left" w:pos="284"/>
        </w:tabs>
        <w:spacing w:after="0" w:line="360" w:lineRule="auto"/>
        <w:ind w:left="90"/>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16 klausimas. </w:t>
      </w:r>
      <w:r w:rsidRPr="00856712">
        <w:rPr>
          <w:rFonts w:ascii="Times New Roman" w:eastAsia="Times New Roman" w:hAnsi="Times New Roman" w:cs="Times New Roman"/>
          <w:bCs/>
          <w:sz w:val="24"/>
          <w:szCs w:val="24"/>
          <w:lang w:eastAsia="lt-LT"/>
        </w:rPr>
        <w:t>Ar Jūs būtumėte linkę imtis bendruomeninio verslo iniciatyvų ir įgyvendinti bendruomeninį verslą skatinančius projektus?</w:t>
      </w:r>
    </w:p>
    <w:p w:rsidR="00856712" w:rsidRPr="00856712" w:rsidRDefault="00856712" w:rsidP="00856712">
      <w:pPr>
        <w:tabs>
          <w:tab w:val="left" w:pos="284"/>
        </w:tabs>
        <w:spacing w:after="0" w:line="360" w:lineRule="auto"/>
        <w:ind w:left="90"/>
        <w:jc w:val="both"/>
        <w:rPr>
          <w:rFonts w:ascii="Times New Roman" w:eastAsia="Times New Roman" w:hAnsi="Times New Roman" w:cs="Times New Roman"/>
          <w:bCs/>
          <w:sz w:val="24"/>
          <w:szCs w:val="24"/>
          <w:lang w:eastAsia="lt-LT"/>
        </w:rPr>
      </w:pPr>
    </w:p>
    <w:p w:rsidR="00856712" w:rsidRPr="00856712" w:rsidRDefault="00856712" w:rsidP="00856712">
      <w:pPr>
        <w:tabs>
          <w:tab w:val="left" w:pos="284"/>
        </w:tabs>
        <w:spacing w:after="0"/>
        <w:ind w:left="90"/>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 xml:space="preserve">24 lentelė. </w:t>
      </w:r>
      <w:r w:rsidRPr="00856712">
        <w:rPr>
          <w:rFonts w:ascii="Times New Roman" w:eastAsia="Times New Roman" w:hAnsi="Times New Roman" w:cs="Times New Roman"/>
          <w:b/>
          <w:noProof/>
          <w:sz w:val="24"/>
          <w:szCs w:val="24"/>
          <w:lang w:eastAsia="lt-LT"/>
        </w:rPr>
        <w:t xml:space="preserve">Respondentų nuomonių pasiskirstymas dėl ėmimosi  bendruomeninio verslo iniciatyvų Dotnuvos seniūnijoje  </w:t>
      </w:r>
    </w:p>
    <w:tbl>
      <w:tblPr>
        <w:tblW w:w="3859" w:type="dxa"/>
        <w:jc w:val="center"/>
        <w:tblInd w:w="103" w:type="dxa"/>
        <w:tblLook w:val="04A0" w:firstRow="1" w:lastRow="0" w:firstColumn="1" w:lastColumn="0" w:noHBand="0" w:noVBand="1"/>
      </w:tblPr>
      <w:tblGrid>
        <w:gridCol w:w="1650"/>
        <w:gridCol w:w="1339"/>
        <w:gridCol w:w="1038"/>
      </w:tblGrid>
      <w:tr w:rsidR="00856712" w:rsidRPr="00856712" w:rsidTr="00B5201A">
        <w:trPr>
          <w:trHeight w:val="427"/>
          <w:jc w:val="center"/>
        </w:trPr>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Bendruomeninio verslo iniciatyvų ėmimasis</w:t>
            </w:r>
          </w:p>
        </w:tc>
        <w:tc>
          <w:tcPr>
            <w:tcW w:w="1233"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956"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640"/>
          <w:jc w:val="center"/>
        </w:trPr>
        <w:tc>
          <w:tcPr>
            <w:tcW w:w="167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Jau šiuo metu svarstome apie tokių projektų galimybę</w:t>
            </w:r>
          </w:p>
        </w:tc>
        <w:tc>
          <w:tcPr>
            <w:tcW w:w="1233"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35</w:t>
            </w:r>
          </w:p>
        </w:tc>
        <w:tc>
          <w:tcPr>
            <w:tcW w:w="956"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3,7</w:t>
            </w:r>
          </w:p>
        </w:tc>
      </w:tr>
      <w:tr w:rsidR="00856712" w:rsidRPr="00856712" w:rsidTr="00B5201A">
        <w:trPr>
          <w:trHeight w:val="251"/>
          <w:jc w:val="center"/>
        </w:trPr>
        <w:tc>
          <w:tcPr>
            <w:tcW w:w="167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233"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53</w:t>
            </w:r>
          </w:p>
        </w:tc>
        <w:tc>
          <w:tcPr>
            <w:tcW w:w="956"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5,7</w:t>
            </w:r>
          </w:p>
        </w:tc>
      </w:tr>
      <w:tr w:rsidR="00856712" w:rsidRPr="00856712" w:rsidTr="00B5201A">
        <w:trPr>
          <w:trHeight w:val="427"/>
          <w:jc w:val="center"/>
        </w:trPr>
        <w:tc>
          <w:tcPr>
            <w:tcW w:w="167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Tokių projektų neplanuojame</w:t>
            </w:r>
          </w:p>
        </w:tc>
        <w:tc>
          <w:tcPr>
            <w:tcW w:w="1233"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173</w:t>
            </w:r>
          </w:p>
        </w:tc>
        <w:tc>
          <w:tcPr>
            <w:tcW w:w="956"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18,5</w:t>
            </w:r>
          </w:p>
        </w:tc>
      </w:tr>
      <w:tr w:rsidR="00856712" w:rsidRPr="00856712" w:rsidTr="00B5201A">
        <w:trPr>
          <w:trHeight w:val="251"/>
          <w:jc w:val="center"/>
        </w:trPr>
        <w:tc>
          <w:tcPr>
            <w:tcW w:w="167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lastRenderedPageBreak/>
              <w:t>Taip, tai būtų įdomu</w:t>
            </w:r>
          </w:p>
        </w:tc>
        <w:tc>
          <w:tcPr>
            <w:tcW w:w="1233"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268</w:t>
            </w:r>
          </w:p>
        </w:tc>
        <w:tc>
          <w:tcPr>
            <w:tcW w:w="956"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28,6</w:t>
            </w:r>
          </w:p>
        </w:tc>
      </w:tr>
      <w:tr w:rsidR="00856712" w:rsidRPr="00856712" w:rsidTr="00B5201A">
        <w:trPr>
          <w:trHeight w:val="427"/>
          <w:jc w:val="center"/>
        </w:trPr>
        <w:tc>
          <w:tcPr>
            <w:tcW w:w="167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Nežinome, sunku pasakyti</w:t>
            </w:r>
          </w:p>
        </w:tc>
        <w:tc>
          <w:tcPr>
            <w:tcW w:w="1233"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407</w:t>
            </w:r>
          </w:p>
        </w:tc>
        <w:tc>
          <w:tcPr>
            <w:tcW w:w="956"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43,5</w:t>
            </w:r>
          </w:p>
        </w:tc>
      </w:tr>
      <w:tr w:rsidR="00856712" w:rsidRPr="00856712" w:rsidTr="00B5201A">
        <w:trPr>
          <w:trHeight w:val="251"/>
          <w:jc w:val="center"/>
        </w:trPr>
        <w:tc>
          <w:tcPr>
            <w:tcW w:w="167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233"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56"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tabs>
          <w:tab w:val="left" w:pos="284"/>
        </w:tabs>
        <w:spacing w:after="0"/>
        <w:ind w:left="90"/>
        <w:jc w:val="both"/>
        <w:rPr>
          <w:rFonts w:ascii="Times New Roman" w:eastAsia="Times New Roman" w:hAnsi="Times New Roman" w:cs="Times New Roman"/>
          <w:bCs/>
          <w:sz w:val="24"/>
          <w:szCs w:val="24"/>
          <w:lang w:eastAsia="lt-LT"/>
        </w:rPr>
      </w:pPr>
    </w:p>
    <w:p w:rsidR="00856712" w:rsidRPr="00856712" w:rsidRDefault="00856712" w:rsidP="00856712">
      <w:pPr>
        <w:tabs>
          <w:tab w:val="left" w:pos="284"/>
        </w:tabs>
        <w:spacing w:after="0"/>
        <w:ind w:left="90"/>
        <w:jc w:val="center"/>
        <w:rPr>
          <w:rFonts w:ascii="Times New Roman" w:eastAsia="Times New Roman" w:hAnsi="Times New Roman" w:cs="Times New Roman"/>
          <w:noProof/>
          <w:sz w:val="24"/>
          <w:szCs w:val="24"/>
          <w:lang w:eastAsia="lt-LT"/>
        </w:rPr>
      </w:pPr>
      <w:r>
        <w:rPr>
          <w:rFonts w:ascii="Times New Roman" w:eastAsia="Times New Roman" w:hAnsi="Times New Roman" w:cs="Times New Roman"/>
          <w:noProof/>
          <w:sz w:val="24"/>
          <w:szCs w:val="24"/>
          <w:lang w:eastAsia="lt-LT"/>
        </w:rPr>
        <w:drawing>
          <wp:inline distT="0" distB="0" distL="0" distR="0">
            <wp:extent cx="4098290" cy="2190750"/>
            <wp:effectExtent l="0" t="0" r="0" b="0"/>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56712" w:rsidRPr="00856712" w:rsidRDefault="00856712" w:rsidP="00856712">
      <w:pPr>
        <w:spacing w:after="0" w:line="360" w:lineRule="auto"/>
        <w:ind w:firstLine="737"/>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37 pav. Respondentų nuomonių pasiskirstymas dėl ėmimosi  bendruomeninio verslo iniciatyvų Dotnuvos seniūnijoje</w:t>
      </w:r>
    </w:p>
    <w:p w:rsidR="00856712" w:rsidRPr="00856712" w:rsidRDefault="00856712" w:rsidP="00856712">
      <w:pPr>
        <w:tabs>
          <w:tab w:val="left" w:pos="284"/>
        </w:tabs>
        <w:spacing w:after="0"/>
        <w:ind w:left="90"/>
        <w:jc w:val="both"/>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17 klausimas. </w:t>
      </w:r>
      <w:r w:rsidRPr="00856712">
        <w:rPr>
          <w:rFonts w:ascii="Times New Roman" w:eastAsia="Times New Roman" w:hAnsi="Times New Roman" w:cs="Times New Roman"/>
          <w:bCs/>
          <w:sz w:val="24"/>
          <w:szCs w:val="24"/>
          <w:lang w:eastAsia="lt-LT"/>
        </w:rPr>
        <w:t>. Kaip manote, kas trukdo Jūsų bendruomenei organizuoti savo verslą ir/arba teikti savo nariams būtiniausias paslaugas?</w:t>
      </w: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b/>
          <w:bCs/>
          <w:sz w:val="24"/>
          <w:szCs w:val="24"/>
          <w:lang w:eastAsia="lt-LT"/>
        </w:rPr>
      </w:pPr>
      <w:r w:rsidRPr="00856712">
        <w:rPr>
          <w:rFonts w:ascii="Times New Roman" w:eastAsia="Times New Roman" w:hAnsi="Times New Roman" w:cs="Times New Roman"/>
          <w:b/>
          <w:bCs/>
          <w:sz w:val="24"/>
          <w:szCs w:val="24"/>
          <w:lang w:eastAsia="lt-LT"/>
        </w:rPr>
        <w:t xml:space="preserve">25 lentelė.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nuomone trukdžiai organizuojant savo verslą ir teikiant savo nariams buitines paslaugas Dotnuvos seniūnijoje </w:t>
      </w:r>
    </w:p>
    <w:tbl>
      <w:tblPr>
        <w:tblW w:w="4660" w:type="dxa"/>
        <w:jc w:val="center"/>
        <w:tblInd w:w="103" w:type="dxa"/>
        <w:tblLook w:val="04A0" w:firstRow="1" w:lastRow="0" w:firstColumn="1" w:lastColumn="0" w:noHBand="0" w:noVBand="1"/>
      </w:tblPr>
      <w:tblGrid>
        <w:gridCol w:w="2040"/>
        <w:gridCol w:w="960"/>
        <w:gridCol w:w="1660"/>
      </w:tblGrid>
      <w:tr w:rsidR="00856712" w:rsidRPr="00856712" w:rsidTr="00B5201A">
        <w:trPr>
          <w:trHeight w:val="705"/>
          <w:jc w:val="center"/>
        </w:trPr>
        <w:tc>
          <w:tcPr>
            <w:tcW w:w="2040" w:type="dxa"/>
            <w:tcBorders>
              <w:top w:val="single" w:sz="4" w:space="0" w:color="auto"/>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b/>
                <w:bCs/>
                <w:color w:val="000000"/>
                <w:lang w:eastAsia="lt-LT"/>
              </w:rPr>
            </w:pPr>
            <w:proofErr w:type="spellStart"/>
            <w:r w:rsidRPr="00856712">
              <w:rPr>
                <w:rFonts w:ascii="Times New Roman" w:eastAsia="Times New Roman" w:hAnsi="Times New Roman" w:cs="Times New Roman"/>
                <w:b/>
                <w:bCs/>
                <w:color w:val="000000"/>
                <w:lang w:eastAsia="lt-LT"/>
              </w:rPr>
              <w:t>Trugdžiai</w:t>
            </w:r>
            <w:proofErr w:type="spellEnd"/>
            <w:r w:rsidRPr="00856712">
              <w:rPr>
                <w:rFonts w:ascii="Times New Roman" w:eastAsia="Times New Roman" w:hAnsi="Times New Roman" w:cs="Times New Roman"/>
                <w:b/>
                <w:bCs/>
                <w:color w:val="000000"/>
                <w:lang w:eastAsia="lt-LT"/>
              </w:rPr>
              <w:t xml:space="preserve"> organizuojant verslą</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lang w:eastAsia="lt-LT"/>
              </w:rPr>
            </w:pPr>
            <w:r w:rsidRPr="00856712">
              <w:rPr>
                <w:rFonts w:ascii="Times New Roman" w:eastAsia="Times New Roman" w:hAnsi="Times New Roman" w:cs="Times New Roman"/>
                <w:b/>
                <w:bCs/>
                <w:color w:val="000000"/>
                <w:lang w:eastAsia="lt-LT"/>
              </w:rPr>
              <w:t>Dažnis</w:t>
            </w:r>
          </w:p>
        </w:tc>
        <w:tc>
          <w:tcPr>
            <w:tcW w:w="16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lang w:eastAsia="lt-LT"/>
              </w:rPr>
            </w:pPr>
            <w:r w:rsidRPr="00856712">
              <w:rPr>
                <w:rFonts w:ascii="Times New Roman" w:eastAsia="Times New Roman" w:hAnsi="Times New Roman" w:cs="Times New Roman"/>
                <w:b/>
                <w:bCs/>
                <w:color w:val="000000"/>
                <w:lang w:eastAsia="lt-LT"/>
              </w:rPr>
              <w:t>Procentas</w:t>
            </w:r>
          </w:p>
        </w:tc>
      </w:tr>
      <w:tr w:rsidR="00856712" w:rsidRPr="00856712" w:rsidTr="00B5201A">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Kita</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30</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3,2</w:t>
            </w:r>
          </w:p>
        </w:tc>
      </w:tr>
      <w:tr w:rsidR="00856712" w:rsidRPr="00856712" w:rsidTr="00B5201A">
        <w:trPr>
          <w:trHeight w:val="6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 xml:space="preserve">Nėra poreikio specialiai organizuoti </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80</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8,6</w:t>
            </w:r>
          </w:p>
        </w:tc>
      </w:tr>
      <w:tr w:rsidR="00856712" w:rsidRPr="00856712" w:rsidTr="00B5201A">
        <w:trPr>
          <w:trHeight w:val="15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Bendruomenė turi užsiimti tik visuomenine veikla, kuri nėra susijusi su pajamų gavimu</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121</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13</w:t>
            </w:r>
          </w:p>
        </w:tc>
      </w:tr>
      <w:tr w:rsidR="00856712" w:rsidRPr="00856712" w:rsidTr="00B5201A">
        <w:trPr>
          <w:trHeight w:val="9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 xml:space="preserve">Rūksta žinių ir paslaugų organizavimo patirties </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190</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20,3</w:t>
            </w:r>
          </w:p>
        </w:tc>
      </w:tr>
      <w:tr w:rsidR="00856712" w:rsidRPr="00856712" w:rsidTr="00B5201A">
        <w:trPr>
          <w:trHeight w:val="12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Bendruomeninė organizacija per silpna organizaciniu požiūriu</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210</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22,5</w:t>
            </w:r>
          </w:p>
        </w:tc>
      </w:tr>
      <w:tr w:rsidR="00856712" w:rsidRPr="00856712" w:rsidTr="00B5201A">
        <w:trPr>
          <w:trHeight w:val="3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lastRenderedPageBreak/>
              <w:t>Trūkumas gerų idėjų</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257</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27,5</w:t>
            </w:r>
          </w:p>
        </w:tc>
      </w:tr>
      <w:tr w:rsidR="00856712" w:rsidRPr="00856712" w:rsidTr="00B5201A">
        <w:trPr>
          <w:trHeight w:val="9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 xml:space="preserve">Daugelis nenori rizikuoti ir vengia atsakomybės </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319</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34,2</w:t>
            </w:r>
          </w:p>
        </w:tc>
      </w:tr>
      <w:tr w:rsidR="00856712" w:rsidRPr="00856712" w:rsidTr="00B5201A">
        <w:trPr>
          <w:trHeight w:val="600"/>
          <w:jc w:val="center"/>
        </w:trPr>
        <w:tc>
          <w:tcPr>
            <w:tcW w:w="2040" w:type="dxa"/>
            <w:tcBorders>
              <w:top w:val="nil"/>
              <w:left w:val="single" w:sz="4" w:space="0" w:color="auto"/>
              <w:bottom w:val="single" w:sz="4" w:space="0" w:color="auto"/>
              <w:right w:val="single" w:sz="4" w:space="0" w:color="auto"/>
            </w:tcBorders>
            <w:shd w:val="clear" w:color="auto" w:fill="auto"/>
            <w:vAlign w:val="bottom"/>
          </w:tcPr>
          <w:p w:rsidR="00856712" w:rsidRPr="00856712" w:rsidRDefault="00856712" w:rsidP="00856712">
            <w:pPr>
              <w:spacing w:after="0" w:line="240" w:lineRule="auto"/>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 xml:space="preserve">Bendruomenė neturi finansinių išteklių </w:t>
            </w:r>
          </w:p>
        </w:tc>
        <w:tc>
          <w:tcPr>
            <w:tcW w:w="9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474</w:t>
            </w:r>
          </w:p>
        </w:tc>
        <w:tc>
          <w:tcPr>
            <w:tcW w:w="1660" w:type="dxa"/>
            <w:tcBorders>
              <w:top w:val="nil"/>
              <w:left w:val="nil"/>
              <w:bottom w:val="single" w:sz="4" w:space="0" w:color="auto"/>
              <w:right w:val="single" w:sz="4" w:space="0" w:color="auto"/>
            </w:tcBorders>
            <w:shd w:val="clear" w:color="auto" w:fill="auto"/>
            <w:vAlign w:val="bottom"/>
          </w:tcPr>
          <w:p w:rsidR="00856712" w:rsidRPr="00856712" w:rsidRDefault="00856712" w:rsidP="00856712">
            <w:pPr>
              <w:spacing w:after="0" w:line="240" w:lineRule="auto"/>
              <w:jc w:val="center"/>
              <w:rPr>
                <w:rFonts w:ascii="Times New Roman" w:eastAsia="Times New Roman" w:hAnsi="Times New Roman" w:cs="Times New Roman"/>
                <w:color w:val="000000"/>
                <w:lang w:eastAsia="lt-LT"/>
              </w:rPr>
            </w:pPr>
            <w:r w:rsidRPr="00856712">
              <w:rPr>
                <w:rFonts w:ascii="Times New Roman" w:eastAsia="Times New Roman" w:hAnsi="Times New Roman" w:cs="Times New Roman"/>
                <w:color w:val="000000"/>
                <w:lang w:eastAsia="lt-LT"/>
              </w:rPr>
              <w:t>50,7</w:t>
            </w:r>
          </w:p>
        </w:tc>
      </w:tr>
    </w:tbl>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5603875" cy="3228975"/>
            <wp:effectExtent l="0" t="0" r="0" b="0"/>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856712">
        <w:rPr>
          <w:rFonts w:ascii="Times New Roman" w:eastAsia="Times New Roman" w:hAnsi="Times New Roman" w:cs="Times New Roman"/>
          <w:b/>
          <w:sz w:val="24"/>
          <w:szCs w:val="24"/>
          <w:lang w:eastAsia="lt-LT"/>
        </w:rPr>
        <w:t xml:space="preserve"> pav. 38 pav.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nuomone trukdžiai organizuojant savo verslą ir teikiant savo nariams buitines paslaugas Dotnuvos seniūnijoje</w:t>
      </w:r>
    </w:p>
    <w:p w:rsidR="00856712" w:rsidRPr="00856712" w:rsidRDefault="00856712" w:rsidP="00856712">
      <w:pPr>
        <w:spacing w:after="0" w:line="360" w:lineRule="auto"/>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18 klausimas. </w:t>
      </w:r>
      <w:r w:rsidRPr="00856712">
        <w:rPr>
          <w:rFonts w:ascii="Times New Roman" w:eastAsia="Times New Roman" w:hAnsi="Times New Roman" w:cs="Times New Roman"/>
          <w:bCs/>
          <w:sz w:val="24"/>
          <w:szCs w:val="24"/>
          <w:lang w:eastAsia="lt-LT"/>
        </w:rPr>
        <w:t>Jei kaimo bendruomenė arba kita kuri nors nevyriausybinė organizacija organizuotų trūkstamų paslaugų vietos gyventojams teikimą, ar Jūs ir Jūsų šeimos nariai</w:t>
      </w:r>
      <w:r w:rsidRPr="00856712">
        <w:rPr>
          <w:rFonts w:ascii="Times New Roman" w:eastAsia="Times New Roman" w:hAnsi="Times New Roman" w:cs="Times New Roman"/>
          <w:bCs/>
          <w:sz w:val="24"/>
          <w:szCs w:val="24"/>
          <w:u w:val="single"/>
          <w:lang w:eastAsia="lt-LT"/>
        </w:rPr>
        <w:t xml:space="preserve"> </w:t>
      </w:r>
      <w:r w:rsidRPr="00856712">
        <w:rPr>
          <w:rFonts w:ascii="Times New Roman" w:eastAsia="Times New Roman" w:hAnsi="Times New Roman" w:cs="Times New Roman"/>
          <w:bCs/>
          <w:sz w:val="24"/>
          <w:szCs w:val="24"/>
          <w:lang w:eastAsia="lt-LT"/>
        </w:rPr>
        <w:t>prisidėtumėte prie šios veiklos savanorišku darbu?</w:t>
      </w:r>
    </w:p>
    <w:p w:rsidR="00856712" w:rsidRPr="00856712" w:rsidRDefault="00856712" w:rsidP="00856712">
      <w:pPr>
        <w:spacing w:after="0" w:line="360" w:lineRule="auto"/>
        <w:jc w:val="both"/>
        <w:rPr>
          <w:rFonts w:ascii="Times New Roman" w:eastAsia="Times New Roman" w:hAnsi="Times New Roman" w:cs="Times New Roman"/>
          <w:bCs/>
          <w:sz w:val="24"/>
          <w:szCs w:val="24"/>
          <w:lang w:eastAsia="lt-LT"/>
        </w:rPr>
      </w:pPr>
    </w:p>
    <w:p w:rsidR="00856712" w:rsidRPr="00856712" w:rsidRDefault="00856712" w:rsidP="00856712">
      <w:pPr>
        <w:spacing w:after="0" w:line="360" w:lineRule="auto"/>
        <w:ind w:firstLine="737"/>
        <w:jc w:val="center"/>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
          <w:bCs/>
          <w:sz w:val="24"/>
          <w:szCs w:val="24"/>
          <w:lang w:eastAsia="lt-LT"/>
        </w:rPr>
        <w:t>26 lentelė.</w:t>
      </w:r>
      <w:r w:rsidRPr="00856712">
        <w:rPr>
          <w:rFonts w:ascii="Times New Roman" w:eastAsia="Times New Roman" w:hAnsi="Times New Roman" w:cs="Times New Roman"/>
          <w:bCs/>
          <w:sz w:val="24"/>
          <w:szCs w:val="24"/>
          <w:lang w:eastAsia="lt-LT"/>
        </w:rPr>
        <w:t xml:space="preserve"> </w:t>
      </w:r>
      <w:r w:rsidRPr="00856712">
        <w:rPr>
          <w:rFonts w:ascii="Times New Roman" w:eastAsia="Times New Roman" w:hAnsi="Times New Roman" w:cs="Times New Roman"/>
          <w:b/>
          <w:noProof/>
          <w:sz w:val="24"/>
          <w:szCs w:val="24"/>
          <w:lang w:eastAsia="lt-LT"/>
        </w:rPr>
        <w:t xml:space="preserve">Respondentų nuomonės pasiskirstymas dėl ėmimosi savanoriška veikla NVO organizacijoje  </w:t>
      </w:r>
    </w:p>
    <w:tbl>
      <w:tblPr>
        <w:tblW w:w="4520" w:type="dxa"/>
        <w:jc w:val="center"/>
        <w:tblInd w:w="103" w:type="dxa"/>
        <w:tblLook w:val="04A0" w:firstRow="1" w:lastRow="0" w:firstColumn="1" w:lastColumn="0" w:noHBand="0" w:noVBand="1"/>
      </w:tblPr>
      <w:tblGrid>
        <w:gridCol w:w="1722"/>
        <w:gridCol w:w="1760"/>
        <w:gridCol w:w="1038"/>
      </w:tblGrid>
      <w:tr w:rsidR="00856712" w:rsidRPr="00856712" w:rsidTr="00B5201A">
        <w:trPr>
          <w:trHeight w:val="510"/>
          <w:jc w:val="center"/>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Ar imtumėtės savanoriška veikla?</w:t>
            </w:r>
          </w:p>
        </w:tc>
        <w:tc>
          <w:tcPr>
            <w:tcW w:w="17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7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3,6</w:t>
            </w:r>
          </w:p>
        </w:tc>
      </w:tr>
      <w:tr w:rsidR="00856712" w:rsidRPr="00856712" w:rsidTr="00B5201A">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w:t>
            </w:r>
          </w:p>
        </w:tc>
        <w:tc>
          <w:tcPr>
            <w:tcW w:w="17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101</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10,8</w:t>
            </w:r>
          </w:p>
        </w:tc>
      </w:tr>
      <w:tr w:rsidR="00856712" w:rsidRPr="00856712" w:rsidTr="00B5201A">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Taip</w:t>
            </w:r>
          </w:p>
        </w:tc>
        <w:tc>
          <w:tcPr>
            <w:tcW w:w="17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384</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41,0</w:t>
            </w:r>
          </w:p>
        </w:tc>
      </w:tr>
      <w:tr w:rsidR="00856712" w:rsidRPr="00856712" w:rsidTr="00B5201A">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Negaliu atsakyti</w:t>
            </w:r>
          </w:p>
        </w:tc>
        <w:tc>
          <w:tcPr>
            <w:tcW w:w="17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417</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44,6</w:t>
            </w:r>
          </w:p>
        </w:tc>
      </w:tr>
      <w:tr w:rsidR="00856712" w:rsidRPr="00856712" w:rsidTr="00B5201A">
        <w:trPr>
          <w:trHeight w:val="300"/>
          <w:jc w:val="center"/>
        </w:trPr>
        <w:tc>
          <w:tcPr>
            <w:tcW w:w="180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7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96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spacing w:after="0" w:line="206" w:lineRule="atLeast"/>
        <w:jc w:val="both"/>
        <w:rPr>
          <w:rFonts w:ascii="Times New Roman" w:eastAsia="Times New Roman" w:hAnsi="Times New Roman" w:cs="Times New Roman"/>
          <w:bCs/>
          <w:sz w:val="24"/>
          <w:szCs w:val="24"/>
          <w:vertAlign w:val="superscript"/>
          <w:lang w:eastAsia="lt-LT"/>
        </w:rPr>
      </w:pPr>
    </w:p>
    <w:p w:rsidR="00856712" w:rsidRPr="00856712" w:rsidRDefault="00856712" w:rsidP="00856712">
      <w:pPr>
        <w:spacing w:after="0" w:line="206" w:lineRule="atLeast"/>
        <w:jc w:val="center"/>
        <w:rPr>
          <w:rFonts w:ascii="Times New Roman" w:eastAsia="Times New Roman" w:hAnsi="Times New Roman" w:cs="Times New Roman"/>
          <w:noProof/>
          <w:sz w:val="24"/>
          <w:szCs w:val="24"/>
          <w:vertAlign w:val="superscript"/>
          <w:lang w:eastAsia="lt-LT"/>
        </w:rPr>
      </w:pPr>
      <w:r>
        <w:rPr>
          <w:rFonts w:ascii="Times New Roman" w:eastAsia="Times New Roman" w:hAnsi="Times New Roman" w:cs="Times New Roman"/>
          <w:noProof/>
          <w:sz w:val="24"/>
          <w:szCs w:val="24"/>
          <w:vertAlign w:val="superscript"/>
          <w:lang w:eastAsia="lt-LT"/>
        </w:rPr>
        <w:lastRenderedPageBreak/>
        <w:drawing>
          <wp:inline distT="0" distB="0" distL="0" distR="0">
            <wp:extent cx="4575175" cy="2609850"/>
            <wp:effectExtent l="0" t="0" r="0" b="0"/>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56712" w:rsidRPr="00856712" w:rsidRDefault="00856712" w:rsidP="00856712">
      <w:pPr>
        <w:spacing w:after="0" w:line="360" w:lineRule="auto"/>
        <w:ind w:firstLine="737"/>
        <w:jc w:val="center"/>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 xml:space="preserve">39 pav. Respondentų nuomonės pasiskirstymas dėl ėmimosi savanoriška veikla NVO organizacijoje </w:t>
      </w:r>
    </w:p>
    <w:p w:rsidR="00856712" w:rsidRPr="00856712" w:rsidRDefault="00856712" w:rsidP="00856712">
      <w:pPr>
        <w:spacing w:after="0" w:line="206" w:lineRule="atLeast"/>
        <w:jc w:val="both"/>
        <w:rPr>
          <w:rFonts w:ascii="Times New Roman" w:eastAsia="Times New Roman" w:hAnsi="Times New Roman" w:cs="Times New Roman"/>
          <w:bCs/>
          <w:sz w:val="24"/>
          <w:szCs w:val="24"/>
          <w:vertAlign w:val="superscript"/>
          <w:lang w:eastAsia="lt-LT"/>
        </w:rPr>
      </w:pPr>
    </w:p>
    <w:p w:rsidR="00856712" w:rsidRPr="00856712" w:rsidRDefault="00856712" w:rsidP="00856712">
      <w:pPr>
        <w:spacing w:after="0" w:line="206" w:lineRule="atLeast"/>
        <w:jc w:val="both"/>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 xml:space="preserve">19 klausimas. </w:t>
      </w:r>
      <w:r w:rsidRPr="00856712">
        <w:rPr>
          <w:rFonts w:ascii="Times New Roman" w:eastAsia="Times New Roman" w:hAnsi="Times New Roman" w:cs="Times New Roman"/>
          <w:bCs/>
          <w:sz w:val="24"/>
          <w:szCs w:val="24"/>
          <w:lang w:eastAsia="lt-LT"/>
        </w:rPr>
        <w:t>Ar Jūs/Jūsų šeima imtųsi smulkaus verslo, jei jo pradžiai būtų suteikta ES parama?</w:t>
      </w:r>
    </w:p>
    <w:p w:rsidR="00856712" w:rsidRPr="00856712" w:rsidRDefault="00856712" w:rsidP="00856712">
      <w:pPr>
        <w:spacing w:after="0" w:line="206" w:lineRule="atLeast"/>
        <w:jc w:val="both"/>
        <w:rPr>
          <w:rFonts w:ascii="Times New Roman" w:eastAsia="Times New Roman" w:hAnsi="Times New Roman" w:cs="Times New Roman"/>
          <w:bCs/>
          <w:sz w:val="24"/>
          <w:szCs w:val="24"/>
          <w:lang w:eastAsia="lt-LT"/>
        </w:rPr>
      </w:pPr>
    </w:p>
    <w:p w:rsidR="00856712" w:rsidRPr="00856712" w:rsidRDefault="00856712" w:rsidP="00856712">
      <w:pPr>
        <w:spacing w:after="0" w:line="360" w:lineRule="auto"/>
        <w:ind w:firstLine="737"/>
        <w:jc w:val="both"/>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bCs/>
          <w:sz w:val="24"/>
          <w:szCs w:val="24"/>
          <w:lang w:eastAsia="lt-LT"/>
        </w:rPr>
        <w:t xml:space="preserve">27 lentelė. </w:t>
      </w:r>
      <w:r w:rsidRPr="00856712">
        <w:rPr>
          <w:rFonts w:ascii="Times New Roman" w:eastAsia="Times New Roman" w:hAnsi="Times New Roman" w:cs="Times New Roman"/>
          <w:b/>
          <w:noProof/>
          <w:sz w:val="24"/>
          <w:szCs w:val="24"/>
          <w:lang w:eastAsia="lt-LT"/>
        </w:rPr>
        <w:t>Respondentų polinkis imtis smulkaus verslo Dotnuvos seniūnijoje (2014 m.)</w:t>
      </w:r>
    </w:p>
    <w:p w:rsidR="00856712" w:rsidRPr="00856712" w:rsidRDefault="00856712" w:rsidP="00856712">
      <w:pPr>
        <w:spacing w:after="0" w:line="206" w:lineRule="atLeast"/>
        <w:jc w:val="both"/>
        <w:rPr>
          <w:rFonts w:ascii="Times New Roman" w:eastAsia="Times New Roman" w:hAnsi="Times New Roman" w:cs="Times New Roman"/>
          <w:bCs/>
          <w:sz w:val="24"/>
          <w:szCs w:val="24"/>
          <w:lang w:eastAsia="lt-LT"/>
        </w:rPr>
      </w:pPr>
    </w:p>
    <w:tbl>
      <w:tblPr>
        <w:tblW w:w="4400" w:type="dxa"/>
        <w:jc w:val="center"/>
        <w:tblInd w:w="103" w:type="dxa"/>
        <w:tblLook w:val="04A0" w:firstRow="1" w:lastRow="0" w:firstColumn="1" w:lastColumn="0" w:noHBand="0" w:noVBand="1"/>
      </w:tblPr>
      <w:tblGrid>
        <w:gridCol w:w="1962"/>
        <w:gridCol w:w="1400"/>
        <w:gridCol w:w="1038"/>
      </w:tblGrid>
      <w:tr w:rsidR="00856712" w:rsidRPr="00856712" w:rsidTr="00B5201A">
        <w:trPr>
          <w:trHeight w:val="510"/>
          <w:jc w:val="center"/>
        </w:trPr>
        <w:tc>
          <w:tcPr>
            <w:tcW w:w="1962"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Ar imtumėtės smulkaus verslo?</w:t>
            </w:r>
          </w:p>
        </w:tc>
        <w:tc>
          <w:tcPr>
            <w:tcW w:w="140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Respondentų skaičius</w:t>
            </w:r>
          </w:p>
        </w:tc>
        <w:tc>
          <w:tcPr>
            <w:tcW w:w="1038"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1962"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Neatsakė</w:t>
            </w:r>
          </w:p>
        </w:tc>
        <w:tc>
          <w:tcPr>
            <w:tcW w:w="14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54</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5,8</w:t>
            </w:r>
          </w:p>
        </w:tc>
      </w:tr>
      <w:tr w:rsidR="00856712" w:rsidRPr="00856712" w:rsidTr="00B5201A">
        <w:trPr>
          <w:trHeight w:val="300"/>
          <w:jc w:val="center"/>
        </w:trPr>
        <w:tc>
          <w:tcPr>
            <w:tcW w:w="1962"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Taip, tai būtų įdomu</w:t>
            </w:r>
          </w:p>
        </w:tc>
        <w:tc>
          <w:tcPr>
            <w:tcW w:w="14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287</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30,7</w:t>
            </w:r>
          </w:p>
        </w:tc>
      </w:tr>
      <w:tr w:rsidR="00856712" w:rsidRPr="00856712" w:rsidTr="00B5201A">
        <w:trPr>
          <w:trHeight w:val="765"/>
          <w:jc w:val="center"/>
        </w:trPr>
        <w:tc>
          <w:tcPr>
            <w:tcW w:w="1962"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Jau šiuo metu svarstome apie tokių projektų galimybę</w:t>
            </w:r>
          </w:p>
        </w:tc>
        <w:tc>
          <w:tcPr>
            <w:tcW w:w="14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595</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63,6</w:t>
            </w:r>
          </w:p>
        </w:tc>
      </w:tr>
      <w:tr w:rsidR="00856712" w:rsidRPr="00856712" w:rsidTr="00B5201A">
        <w:trPr>
          <w:trHeight w:val="300"/>
          <w:jc w:val="center"/>
        </w:trPr>
        <w:tc>
          <w:tcPr>
            <w:tcW w:w="1962"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Iš viso</w:t>
            </w:r>
          </w:p>
        </w:tc>
        <w:tc>
          <w:tcPr>
            <w:tcW w:w="1400"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936</w:t>
            </w:r>
          </w:p>
        </w:tc>
        <w:tc>
          <w:tcPr>
            <w:tcW w:w="1038" w:type="dxa"/>
            <w:tcBorders>
              <w:top w:val="nil"/>
              <w:left w:val="nil"/>
              <w:bottom w:val="single" w:sz="4" w:space="0" w:color="auto"/>
              <w:right w:val="single" w:sz="4" w:space="0" w:color="auto"/>
            </w:tcBorders>
            <w:shd w:val="clear" w:color="auto" w:fill="auto"/>
            <w:noWrap/>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100,0</w:t>
            </w:r>
          </w:p>
        </w:tc>
      </w:tr>
    </w:tbl>
    <w:p w:rsidR="00856712" w:rsidRPr="00856712" w:rsidRDefault="00856712" w:rsidP="00856712">
      <w:pPr>
        <w:spacing w:after="0" w:line="206" w:lineRule="atLeast"/>
        <w:jc w:val="center"/>
        <w:rPr>
          <w:rFonts w:ascii="Times New Roman" w:eastAsia="Times New Roman" w:hAnsi="Times New Roman" w:cs="Times New Roman"/>
          <w:noProof/>
          <w:sz w:val="24"/>
          <w:szCs w:val="24"/>
          <w:vertAlign w:val="superscript"/>
          <w:lang w:eastAsia="lt-LT"/>
        </w:rPr>
      </w:pPr>
    </w:p>
    <w:p w:rsidR="00856712" w:rsidRPr="00856712" w:rsidRDefault="00856712" w:rsidP="00856712">
      <w:pPr>
        <w:spacing w:after="0" w:line="206" w:lineRule="atLeast"/>
        <w:jc w:val="center"/>
        <w:rPr>
          <w:rFonts w:ascii="Times New Roman" w:eastAsia="Times New Roman" w:hAnsi="Times New Roman" w:cs="Times New Roman"/>
          <w:noProof/>
          <w:sz w:val="24"/>
          <w:szCs w:val="24"/>
          <w:vertAlign w:val="superscript"/>
          <w:lang w:eastAsia="lt-LT"/>
        </w:rPr>
      </w:pPr>
    </w:p>
    <w:p w:rsidR="00856712" w:rsidRPr="00856712" w:rsidRDefault="00856712" w:rsidP="00856712">
      <w:pPr>
        <w:spacing w:after="0" w:line="206" w:lineRule="atLeast"/>
        <w:jc w:val="center"/>
        <w:rPr>
          <w:rFonts w:ascii="Times New Roman" w:eastAsia="Times New Roman" w:hAnsi="Times New Roman" w:cs="Times New Roman"/>
          <w:bCs/>
          <w:sz w:val="24"/>
          <w:szCs w:val="24"/>
          <w:vertAlign w:val="superscript"/>
          <w:lang w:eastAsia="lt-LT"/>
        </w:rPr>
      </w:pPr>
      <w:r>
        <w:rPr>
          <w:rFonts w:ascii="Times New Roman" w:eastAsia="Times New Roman" w:hAnsi="Times New Roman" w:cs="Times New Roman"/>
          <w:noProof/>
          <w:sz w:val="24"/>
          <w:szCs w:val="24"/>
          <w:vertAlign w:val="superscript"/>
          <w:lang w:eastAsia="lt-LT"/>
        </w:rPr>
        <w:drawing>
          <wp:inline distT="0" distB="0" distL="0" distR="0">
            <wp:extent cx="4232275" cy="2219325"/>
            <wp:effectExtent l="0" t="0" r="0" b="0"/>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spacing w:after="0" w:line="206" w:lineRule="atLeast"/>
        <w:jc w:val="center"/>
        <w:rPr>
          <w:rFonts w:ascii="Times New Roman" w:eastAsia="Times New Roman" w:hAnsi="Times New Roman" w:cs="Times New Roman"/>
          <w:noProof/>
          <w:sz w:val="24"/>
          <w:szCs w:val="24"/>
          <w:vertAlign w:val="superscript"/>
          <w:lang w:eastAsia="lt-LT"/>
        </w:rPr>
      </w:pPr>
    </w:p>
    <w:p w:rsidR="00856712" w:rsidRPr="00856712" w:rsidRDefault="00856712" w:rsidP="00856712">
      <w:pPr>
        <w:spacing w:after="0" w:line="360" w:lineRule="auto"/>
        <w:ind w:firstLine="737"/>
        <w:jc w:val="both"/>
        <w:rPr>
          <w:rFonts w:ascii="Times New Roman" w:eastAsia="Times New Roman" w:hAnsi="Times New Roman" w:cs="Times New Roman"/>
          <w:b/>
          <w:noProof/>
          <w:sz w:val="24"/>
          <w:szCs w:val="24"/>
          <w:lang w:eastAsia="lt-LT"/>
        </w:rPr>
      </w:pPr>
      <w:r w:rsidRPr="00856712">
        <w:rPr>
          <w:rFonts w:ascii="Times New Roman" w:eastAsia="Times New Roman" w:hAnsi="Times New Roman" w:cs="Times New Roman"/>
          <w:b/>
          <w:noProof/>
          <w:sz w:val="24"/>
          <w:szCs w:val="24"/>
          <w:lang w:eastAsia="lt-LT"/>
        </w:rPr>
        <w:t>40 pav. Respondentų polinkis imtis smulkaus verslo Dotnuvos seniūnijoje</w:t>
      </w:r>
    </w:p>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sz w:val="24"/>
          <w:szCs w:val="24"/>
          <w:lang w:eastAsia="lt-LT"/>
        </w:rPr>
        <w:t>21 klausimas.</w:t>
      </w:r>
      <w:r w:rsidRPr="00856712">
        <w:rPr>
          <w:rFonts w:ascii="Times New Roman" w:eastAsia="Times New Roman" w:hAnsi="Times New Roman" w:cs="Times New Roman"/>
          <w:bCs/>
          <w:sz w:val="24"/>
          <w:szCs w:val="24"/>
          <w:lang w:eastAsia="lt-LT"/>
        </w:rPr>
        <w:t xml:space="preserve"> Jūsų nuomone, kokios konkrečios priemonės pagerintų kaimo jaunimo (iki 29 m.) situaciją? </w:t>
      </w:r>
    </w:p>
    <w:p w:rsidR="00856712" w:rsidRPr="00856712" w:rsidRDefault="00856712" w:rsidP="00856712">
      <w:pPr>
        <w:tabs>
          <w:tab w:val="left" w:pos="8070"/>
        </w:tabs>
        <w:spacing w:after="0" w:line="360" w:lineRule="auto"/>
        <w:rPr>
          <w:rFonts w:ascii="Times New Roman" w:eastAsia="Times New Roman" w:hAnsi="Times New Roman" w:cs="Times New Roman"/>
          <w:bCs/>
          <w:sz w:val="24"/>
          <w:szCs w:val="24"/>
          <w:lang w:eastAsia="lt-LT"/>
        </w:rPr>
      </w:pPr>
    </w:p>
    <w:p w:rsidR="00856712" w:rsidRPr="00856712" w:rsidRDefault="00856712" w:rsidP="00856712">
      <w:pPr>
        <w:jc w:val="center"/>
        <w:rPr>
          <w:rFonts w:ascii="Times New Roman" w:eastAsia="Times New Roman" w:hAnsi="Times New Roman" w:cs="Times New Roman"/>
          <w:bCs/>
          <w:sz w:val="24"/>
          <w:szCs w:val="24"/>
          <w:lang w:eastAsia="lt-LT"/>
        </w:rPr>
      </w:pPr>
      <w:r w:rsidRPr="00856712">
        <w:rPr>
          <w:rFonts w:ascii="Times New Roman" w:eastAsia="Times New Roman" w:hAnsi="Times New Roman" w:cs="Times New Roman"/>
          <w:b/>
          <w:bCs/>
          <w:sz w:val="24"/>
          <w:szCs w:val="24"/>
          <w:lang w:eastAsia="lt-LT"/>
        </w:rPr>
        <w:t xml:space="preserve">28 lentelė.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nuomone, kokios priemonės pagerintų kaimo jaunimo situaciją </w:t>
      </w:r>
    </w:p>
    <w:tbl>
      <w:tblPr>
        <w:tblW w:w="4660" w:type="dxa"/>
        <w:jc w:val="center"/>
        <w:tblInd w:w="103" w:type="dxa"/>
        <w:tblLook w:val="04A0" w:firstRow="1" w:lastRow="0" w:firstColumn="1" w:lastColumn="0" w:noHBand="0" w:noVBand="1"/>
      </w:tblPr>
      <w:tblGrid>
        <w:gridCol w:w="2671"/>
        <w:gridCol w:w="951"/>
        <w:gridCol w:w="1038"/>
      </w:tblGrid>
      <w:tr w:rsidR="00856712" w:rsidRPr="00856712" w:rsidTr="00B5201A">
        <w:trPr>
          <w:trHeight w:val="690"/>
          <w:jc w:val="center"/>
        </w:trPr>
        <w:tc>
          <w:tcPr>
            <w:tcW w:w="2740" w:type="dxa"/>
            <w:tcBorders>
              <w:top w:val="single" w:sz="4" w:space="0" w:color="auto"/>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Priemonės gerinančios kaimo jaunimo situaciją</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Dažnis</w:t>
            </w:r>
          </w:p>
        </w:tc>
        <w:tc>
          <w:tcPr>
            <w:tcW w:w="960" w:type="dxa"/>
            <w:tcBorders>
              <w:top w:val="single" w:sz="4" w:space="0" w:color="auto"/>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b/>
                <w:bCs/>
                <w:color w:val="000000"/>
                <w:sz w:val="20"/>
                <w:szCs w:val="20"/>
                <w:lang w:eastAsia="lt-LT"/>
              </w:rPr>
            </w:pPr>
            <w:r w:rsidRPr="00856712">
              <w:rPr>
                <w:rFonts w:ascii="Times New Roman" w:eastAsia="Times New Roman" w:hAnsi="Times New Roman" w:cs="Times New Roman"/>
                <w:b/>
                <w:bCs/>
                <w:color w:val="000000"/>
                <w:sz w:val="20"/>
                <w:szCs w:val="20"/>
                <w:lang w:eastAsia="lt-LT"/>
              </w:rPr>
              <w:t>Procentai</w:t>
            </w:r>
          </w:p>
        </w:tc>
      </w:tr>
      <w:tr w:rsidR="00856712" w:rsidRPr="00856712" w:rsidTr="00B5201A">
        <w:trPr>
          <w:trHeight w:val="300"/>
          <w:jc w:val="center"/>
        </w:trPr>
        <w:tc>
          <w:tcPr>
            <w:tcW w:w="2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Kita</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31</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3,3</w:t>
            </w:r>
          </w:p>
        </w:tc>
      </w:tr>
      <w:tr w:rsidR="00856712" w:rsidRPr="00856712" w:rsidTr="00B5201A">
        <w:trPr>
          <w:trHeight w:val="570"/>
          <w:jc w:val="center"/>
        </w:trPr>
        <w:tc>
          <w:tcPr>
            <w:tcW w:w="2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Saugios gyvenamosios aplinkos kūrimas</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170</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18,2</w:t>
            </w:r>
          </w:p>
        </w:tc>
      </w:tr>
      <w:tr w:rsidR="00856712" w:rsidRPr="00856712" w:rsidTr="00B5201A">
        <w:trPr>
          <w:trHeight w:val="585"/>
          <w:jc w:val="center"/>
        </w:trPr>
        <w:tc>
          <w:tcPr>
            <w:tcW w:w="2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Jaunimo įtraukimas į bendruomenės veiklą</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263</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28,1</w:t>
            </w:r>
          </w:p>
        </w:tc>
      </w:tr>
      <w:tr w:rsidR="00856712" w:rsidRPr="00856712" w:rsidTr="00B5201A">
        <w:trPr>
          <w:trHeight w:val="645"/>
          <w:jc w:val="center"/>
        </w:trPr>
        <w:tc>
          <w:tcPr>
            <w:tcW w:w="2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Informavimas apie galimybes mokytis, kurti verslą ir pan.</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346</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37</w:t>
            </w:r>
          </w:p>
        </w:tc>
      </w:tr>
      <w:tr w:rsidR="00856712" w:rsidRPr="00856712" w:rsidTr="00B5201A">
        <w:trPr>
          <w:trHeight w:val="735"/>
          <w:jc w:val="center"/>
        </w:trPr>
        <w:tc>
          <w:tcPr>
            <w:tcW w:w="2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Galimybių dirbti jauniems žmonėms sudarymas</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347</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37,1</w:t>
            </w:r>
          </w:p>
        </w:tc>
      </w:tr>
      <w:tr w:rsidR="00856712" w:rsidRPr="00856712" w:rsidTr="00B5201A">
        <w:trPr>
          <w:trHeight w:val="420"/>
          <w:jc w:val="center"/>
        </w:trPr>
        <w:tc>
          <w:tcPr>
            <w:tcW w:w="2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Laisvalaikio galimybių didinimas</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363</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38,8</w:t>
            </w:r>
          </w:p>
        </w:tc>
      </w:tr>
      <w:tr w:rsidR="00856712" w:rsidRPr="00856712" w:rsidTr="00B5201A">
        <w:trPr>
          <w:trHeight w:val="585"/>
          <w:jc w:val="center"/>
        </w:trPr>
        <w:tc>
          <w:tcPr>
            <w:tcW w:w="2740" w:type="dxa"/>
            <w:tcBorders>
              <w:top w:val="nil"/>
              <w:left w:val="single" w:sz="4" w:space="0" w:color="auto"/>
              <w:bottom w:val="single" w:sz="4" w:space="0" w:color="auto"/>
              <w:right w:val="single" w:sz="4" w:space="0" w:color="auto"/>
            </w:tcBorders>
            <w:shd w:val="clear" w:color="auto" w:fill="auto"/>
            <w:vAlign w:val="center"/>
          </w:tcPr>
          <w:p w:rsidR="00856712" w:rsidRPr="00856712" w:rsidRDefault="00856712" w:rsidP="00856712">
            <w:pPr>
              <w:spacing w:after="0" w:line="240" w:lineRule="auto"/>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Jaunimo verslo iniciatyvų finansavimas</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376</w:t>
            </w:r>
          </w:p>
        </w:tc>
        <w:tc>
          <w:tcPr>
            <w:tcW w:w="960" w:type="dxa"/>
            <w:tcBorders>
              <w:top w:val="nil"/>
              <w:left w:val="nil"/>
              <w:bottom w:val="single" w:sz="4" w:space="0" w:color="auto"/>
              <w:right w:val="single" w:sz="4" w:space="0" w:color="auto"/>
            </w:tcBorders>
            <w:shd w:val="clear" w:color="auto" w:fill="auto"/>
            <w:vAlign w:val="center"/>
          </w:tcPr>
          <w:p w:rsidR="00856712" w:rsidRPr="00856712" w:rsidRDefault="00856712" w:rsidP="00856712">
            <w:pPr>
              <w:spacing w:after="0" w:line="240" w:lineRule="auto"/>
              <w:jc w:val="center"/>
              <w:rPr>
                <w:rFonts w:ascii="Times New Roman" w:eastAsia="Times New Roman" w:hAnsi="Times New Roman" w:cs="Times New Roman"/>
                <w:color w:val="000000"/>
                <w:sz w:val="20"/>
                <w:szCs w:val="20"/>
                <w:lang w:eastAsia="lt-LT"/>
              </w:rPr>
            </w:pPr>
            <w:r w:rsidRPr="00856712">
              <w:rPr>
                <w:rFonts w:ascii="Times New Roman" w:eastAsia="Times New Roman" w:hAnsi="Times New Roman" w:cs="Times New Roman"/>
                <w:color w:val="000000"/>
                <w:sz w:val="20"/>
                <w:szCs w:val="20"/>
                <w:lang w:eastAsia="lt-LT"/>
              </w:rPr>
              <w:t>40,2</w:t>
            </w:r>
          </w:p>
        </w:tc>
      </w:tr>
    </w:tbl>
    <w:p w:rsidR="00856712" w:rsidRPr="00856712" w:rsidRDefault="00856712" w:rsidP="00856712">
      <w:pPr>
        <w:tabs>
          <w:tab w:val="left" w:pos="8070"/>
        </w:tabs>
        <w:spacing w:after="0" w:line="360" w:lineRule="auto"/>
        <w:rPr>
          <w:rFonts w:ascii="Times New Roman" w:eastAsia="Times New Roman" w:hAnsi="Times New Roman" w:cs="Times New Roman"/>
          <w:sz w:val="24"/>
          <w:szCs w:val="24"/>
          <w:lang w:eastAsia="lt-LT"/>
        </w:rPr>
      </w:pPr>
    </w:p>
    <w:p w:rsidR="00856712" w:rsidRPr="00856712" w:rsidRDefault="00856712" w:rsidP="00856712">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inline distT="0" distB="0" distL="0" distR="0">
            <wp:extent cx="6143625" cy="3086100"/>
            <wp:effectExtent l="0" t="0" r="0" b="0"/>
            <wp:docPr id="19" name="Char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56712" w:rsidRPr="00856712" w:rsidRDefault="00856712" w:rsidP="00856712">
      <w:pPr>
        <w:jc w:val="center"/>
        <w:rPr>
          <w:rFonts w:ascii="Times New Roman" w:eastAsia="Times New Roman" w:hAnsi="Times New Roman" w:cs="Times New Roman"/>
          <w:b/>
          <w:sz w:val="24"/>
          <w:szCs w:val="24"/>
          <w:lang w:eastAsia="lt-LT"/>
        </w:rPr>
      </w:pPr>
      <w:r w:rsidRPr="00856712">
        <w:rPr>
          <w:rFonts w:ascii="Times New Roman" w:eastAsia="Times New Roman" w:hAnsi="Times New Roman" w:cs="Times New Roman"/>
          <w:b/>
          <w:sz w:val="24"/>
          <w:szCs w:val="24"/>
          <w:lang w:eastAsia="lt-LT"/>
        </w:rPr>
        <w:t xml:space="preserve">41 pav. </w:t>
      </w:r>
      <w:proofErr w:type="spellStart"/>
      <w:r w:rsidRPr="00856712">
        <w:rPr>
          <w:rFonts w:ascii="Times New Roman" w:eastAsia="Times New Roman" w:hAnsi="Times New Roman" w:cs="Times New Roman"/>
          <w:b/>
          <w:sz w:val="24"/>
          <w:szCs w:val="24"/>
          <w:lang w:eastAsia="lt-LT"/>
        </w:rPr>
        <w:t>Respondnetų</w:t>
      </w:r>
      <w:proofErr w:type="spellEnd"/>
      <w:r w:rsidRPr="00856712">
        <w:rPr>
          <w:rFonts w:ascii="Times New Roman" w:eastAsia="Times New Roman" w:hAnsi="Times New Roman" w:cs="Times New Roman"/>
          <w:b/>
          <w:sz w:val="24"/>
          <w:szCs w:val="24"/>
          <w:lang w:eastAsia="lt-LT"/>
        </w:rPr>
        <w:t xml:space="preserve"> nuomone, kokios priemonės pagerintų kaimo jaunimo situaciją</w:t>
      </w:r>
    </w:p>
    <w:p w:rsidR="00856712" w:rsidRPr="00856712" w:rsidRDefault="00856712" w:rsidP="00856712">
      <w:pPr>
        <w:rPr>
          <w:rFonts w:ascii="Times New Roman" w:eastAsia="Times New Roman" w:hAnsi="Times New Roman" w:cs="Times New Roman"/>
          <w:sz w:val="24"/>
          <w:szCs w:val="24"/>
          <w:lang w:eastAsia="lt-LT"/>
        </w:rPr>
      </w:pPr>
    </w:p>
    <w:p w:rsidR="00B0687B" w:rsidRDefault="00B0687B">
      <w:bookmarkStart w:id="18" w:name="_GoBack"/>
      <w:bookmarkEnd w:id="18"/>
    </w:p>
    <w:sectPr w:rsidR="00B0687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font333">
    <w:altName w:val="Times New Roman"/>
    <w:charset w:val="BA"/>
    <w:family w:val="auto"/>
    <w:pitch w:val="variable"/>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6230A8A"/>
    <w:multiLevelType w:val="hybridMultilevel"/>
    <w:tmpl w:val="07102B92"/>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6701A17"/>
    <w:multiLevelType w:val="hybridMultilevel"/>
    <w:tmpl w:val="597E94C2"/>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7F26DE5"/>
    <w:multiLevelType w:val="hybridMultilevel"/>
    <w:tmpl w:val="F16EA99C"/>
    <w:lvl w:ilvl="0" w:tplc="C84A6930">
      <w:start w:val="4"/>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99128F1"/>
    <w:multiLevelType w:val="hybridMultilevel"/>
    <w:tmpl w:val="E03AD36C"/>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6C4845"/>
    <w:multiLevelType w:val="hybridMultilevel"/>
    <w:tmpl w:val="9CF010C6"/>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FD05724"/>
    <w:multiLevelType w:val="hybridMultilevel"/>
    <w:tmpl w:val="2FBC86AA"/>
    <w:lvl w:ilvl="0" w:tplc="992E029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23DFC"/>
    <w:multiLevelType w:val="hybridMultilevel"/>
    <w:tmpl w:val="5E02FA7A"/>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2C36A96"/>
    <w:multiLevelType w:val="hybridMultilevel"/>
    <w:tmpl w:val="764EECC8"/>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6654A78"/>
    <w:multiLevelType w:val="hybridMultilevel"/>
    <w:tmpl w:val="440023A0"/>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0B20D8C"/>
    <w:multiLevelType w:val="multilevel"/>
    <w:tmpl w:val="8D1C01F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C7656B"/>
    <w:multiLevelType w:val="hybridMultilevel"/>
    <w:tmpl w:val="E7F6573E"/>
    <w:lvl w:ilvl="0" w:tplc="72D0385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461C7"/>
    <w:multiLevelType w:val="hybridMultilevel"/>
    <w:tmpl w:val="74F4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A6FB6"/>
    <w:multiLevelType w:val="multilevel"/>
    <w:tmpl w:val="C02285E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0F149DD"/>
    <w:multiLevelType w:val="hybridMultilevel"/>
    <w:tmpl w:val="BDCE0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2F2087"/>
    <w:multiLevelType w:val="hybridMultilevel"/>
    <w:tmpl w:val="26EC982E"/>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64771EB"/>
    <w:multiLevelType w:val="hybridMultilevel"/>
    <w:tmpl w:val="2EACCD9E"/>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C5551BF"/>
    <w:multiLevelType w:val="hybridMultilevel"/>
    <w:tmpl w:val="BFD4BDD6"/>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E267B47"/>
    <w:multiLevelType w:val="hybridMultilevel"/>
    <w:tmpl w:val="6936B25C"/>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FD92A6A"/>
    <w:multiLevelType w:val="hybridMultilevel"/>
    <w:tmpl w:val="9C481672"/>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14A7311"/>
    <w:multiLevelType w:val="hybridMultilevel"/>
    <w:tmpl w:val="2BF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97BB7"/>
    <w:multiLevelType w:val="hybridMultilevel"/>
    <w:tmpl w:val="B9EE6D68"/>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3124149"/>
    <w:multiLevelType w:val="multilevel"/>
    <w:tmpl w:val="D3B44B4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3C34AFE"/>
    <w:multiLevelType w:val="hybridMultilevel"/>
    <w:tmpl w:val="53A41538"/>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3D45848"/>
    <w:multiLevelType w:val="hybridMultilevel"/>
    <w:tmpl w:val="0CB611A0"/>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CAB788F"/>
    <w:multiLevelType w:val="hybridMultilevel"/>
    <w:tmpl w:val="086ED1D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16115E"/>
    <w:multiLevelType w:val="hybridMultilevel"/>
    <w:tmpl w:val="E9DC37E0"/>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5393F3B"/>
    <w:multiLevelType w:val="hybridMultilevel"/>
    <w:tmpl w:val="7D22ECE6"/>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C0623BC"/>
    <w:multiLevelType w:val="hybridMultilevel"/>
    <w:tmpl w:val="5A724F50"/>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5C847002"/>
    <w:multiLevelType w:val="hybridMultilevel"/>
    <w:tmpl w:val="8F3212D0"/>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E465CAB"/>
    <w:multiLevelType w:val="hybridMultilevel"/>
    <w:tmpl w:val="8856E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A22B7D"/>
    <w:multiLevelType w:val="hybridMultilevel"/>
    <w:tmpl w:val="32265A10"/>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5B61996"/>
    <w:multiLevelType w:val="hybridMultilevel"/>
    <w:tmpl w:val="742C32CC"/>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6A0230A"/>
    <w:multiLevelType w:val="hybridMultilevel"/>
    <w:tmpl w:val="F522D7E0"/>
    <w:lvl w:ilvl="0" w:tplc="FFA890EC">
      <w:start w:val="1"/>
      <w:numFmt w:val="decimal"/>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F280456"/>
    <w:multiLevelType w:val="multilevel"/>
    <w:tmpl w:val="04FEFF36"/>
    <w:lvl w:ilvl="0">
      <w:start w:val="2"/>
      <w:numFmt w:val="decimal"/>
      <w:lvlText w:val="%1."/>
      <w:lvlJc w:val="left"/>
      <w:pPr>
        <w:tabs>
          <w:tab w:val="num" w:pos="360"/>
        </w:tabs>
        <w:ind w:left="360" w:hanging="360"/>
      </w:pPr>
      <w:rPr>
        <w:rFonts w:hint="default"/>
        <w:b w:val="0"/>
        <w:i w:val="0"/>
        <w:color w:val="auto"/>
        <w:sz w:val="24"/>
        <w:szCs w:val="24"/>
      </w:rPr>
    </w:lvl>
    <w:lvl w:ilvl="1">
      <w:start w:val="1"/>
      <w:numFmt w:val="decimal"/>
      <w:isLgl/>
      <w:lvlText w:val="%1.%2."/>
      <w:lvlJc w:val="left"/>
      <w:pPr>
        <w:tabs>
          <w:tab w:val="num" w:pos="1503"/>
        </w:tabs>
        <w:ind w:left="1503" w:hanging="480"/>
      </w:pPr>
      <w:rPr>
        <w:rFonts w:hint="default"/>
      </w:rPr>
    </w:lvl>
    <w:lvl w:ilvl="2">
      <w:start w:val="1"/>
      <w:numFmt w:val="decimal"/>
      <w:isLgl/>
      <w:lvlText w:val="%1.%2.%3."/>
      <w:lvlJc w:val="left"/>
      <w:pPr>
        <w:tabs>
          <w:tab w:val="num" w:pos="1743"/>
        </w:tabs>
        <w:ind w:left="1743" w:hanging="720"/>
      </w:pPr>
      <w:rPr>
        <w:rFonts w:hint="default"/>
      </w:rPr>
    </w:lvl>
    <w:lvl w:ilvl="3">
      <w:start w:val="1"/>
      <w:numFmt w:val="decimal"/>
      <w:isLgl/>
      <w:lvlText w:val="%1.%2.%3.%4."/>
      <w:lvlJc w:val="left"/>
      <w:pPr>
        <w:tabs>
          <w:tab w:val="num" w:pos="1743"/>
        </w:tabs>
        <w:ind w:left="1743" w:hanging="720"/>
      </w:pPr>
      <w:rPr>
        <w:rFonts w:hint="default"/>
      </w:rPr>
    </w:lvl>
    <w:lvl w:ilvl="4">
      <w:start w:val="1"/>
      <w:numFmt w:val="decimal"/>
      <w:isLgl/>
      <w:lvlText w:val="%1.%2.%3.%4.%5."/>
      <w:lvlJc w:val="left"/>
      <w:pPr>
        <w:tabs>
          <w:tab w:val="num" w:pos="2103"/>
        </w:tabs>
        <w:ind w:left="2103" w:hanging="1080"/>
      </w:pPr>
      <w:rPr>
        <w:rFonts w:hint="default"/>
      </w:rPr>
    </w:lvl>
    <w:lvl w:ilvl="5">
      <w:start w:val="1"/>
      <w:numFmt w:val="decimal"/>
      <w:isLgl/>
      <w:lvlText w:val="%1.%2.%3.%4.%5.%6."/>
      <w:lvlJc w:val="left"/>
      <w:pPr>
        <w:tabs>
          <w:tab w:val="num" w:pos="2103"/>
        </w:tabs>
        <w:ind w:left="2103" w:hanging="1080"/>
      </w:pPr>
      <w:rPr>
        <w:rFonts w:hint="default"/>
      </w:rPr>
    </w:lvl>
    <w:lvl w:ilvl="6">
      <w:start w:val="1"/>
      <w:numFmt w:val="decimal"/>
      <w:isLgl/>
      <w:lvlText w:val="%1.%2.%3.%4.%5.%6.%7."/>
      <w:lvlJc w:val="left"/>
      <w:pPr>
        <w:tabs>
          <w:tab w:val="num" w:pos="2463"/>
        </w:tabs>
        <w:ind w:left="2463" w:hanging="1440"/>
      </w:pPr>
      <w:rPr>
        <w:rFonts w:hint="default"/>
      </w:rPr>
    </w:lvl>
    <w:lvl w:ilvl="7">
      <w:start w:val="1"/>
      <w:numFmt w:val="decimal"/>
      <w:isLgl/>
      <w:lvlText w:val="%1.%2.%3.%4.%5.%6.%7.%8."/>
      <w:lvlJc w:val="left"/>
      <w:pPr>
        <w:tabs>
          <w:tab w:val="num" w:pos="2463"/>
        </w:tabs>
        <w:ind w:left="2463" w:hanging="1440"/>
      </w:pPr>
      <w:rPr>
        <w:rFonts w:hint="default"/>
      </w:rPr>
    </w:lvl>
    <w:lvl w:ilvl="8">
      <w:start w:val="1"/>
      <w:numFmt w:val="decimal"/>
      <w:isLgl/>
      <w:lvlText w:val="%1.%2.%3.%4.%5.%6.%7.%8.%9."/>
      <w:lvlJc w:val="left"/>
      <w:pPr>
        <w:tabs>
          <w:tab w:val="num" w:pos="2823"/>
        </w:tabs>
        <w:ind w:left="2823" w:hanging="1800"/>
      </w:pPr>
      <w:rPr>
        <w:rFonts w:hint="default"/>
      </w:rPr>
    </w:lvl>
  </w:abstractNum>
  <w:num w:numId="1">
    <w:abstractNumId w:val="3"/>
  </w:num>
  <w:num w:numId="2">
    <w:abstractNumId w:val="13"/>
  </w:num>
  <w:num w:numId="3">
    <w:abstractNumId w:val="0"/>
  </w:num>
  <w:num w:numId="4">
    <w:abstractNumId w:val="21"/>
  </w:num>
  <w:num w:numId="5">
    <w:abstractNumId w:val="23"/>
  </w:num>
  <w:num w:numId="6">
    <w:abstractNumId w:val="11"/>
  </w:num>
  <w:num w:numId="7">
    <w:abstractNumId w:val="22"/>
  </w:num>
  <w:num w:numId="8">
    <w:abstractNumId w:val="14"/>
  </w:num>
  <w:num w:numId="9">
    <w:abstractNumId w:val="34"/>
  </w:num>
  <w:num w:numId="10">
    <w:abstractNumId w:val="15"/>
  </w:num>
  <w:num w:numId="11">
    <w:abstractNumId w:val="8"/>
  </w:num>
  <w:num w:numId="12">
    <w:abstractNumId w:val="2"/>
  </w:num>
  <w:num w:numId="13">
    <w:abstractNumId w:val="4"/>
  </w:num>
  <w:num w:numId="14">
    <w:abstractNumId w:val="29"/>
  </w:num>
  <w:num w:numId="15">
    <w:abstractNumId w:val="19"/>
  </w:num>
  <w:num w:numId="16">
    <w:abstractNumId w:val="31"/>
  </w:num>
  <w:num w:numId="17">
    <w:abstractNumId w:val="5"/>
  </w:num>
  <w:num w:numId="18">
    <w:abstractNumId w:val="1"/>
  </w:num>
  <w:num w:numId="19">
    <w:abstractNumId w:val="7"/>
  </w:num>
  <w:num w:numId="20">
    <w:abstractNumId w:val="24"/>
  </w:num>
  <w:num w:numId="21">
    <w:abstractNumId w:val="18"/>
  </w:num>
  <w:num w:numId="22">
    <w:abstractNumId w:val="9"/>
  </w:num>
  <w:num w:numId="23">
    <w:abstractNumId w:val="27"/>
  </w:num>
  <w:num w:numId="24">
    <w:abstractNumId w:val="16"/>
  </w:num>
  <w:num w:numId="25">
    <w:abstractNumId w:val="32"/>
  </w:num>
  <w:num w:numId="26">
    <w:abstractNumId w:val="17"/>
  </w:num>
  <w:num w:numId="27">
    <w:abstractNumId w:val="33"/>
  </w:num>
  <w:num w:numId="28">
    <w:abstractNumId w:val="6"/>
  </w:num>
  <w:num w:numId="29">
    <w:abstractNumId w:val="12"/>
  </w:num>
  <w:num w:numId="30">
    <w:abstractNumId w:val="20"/>
  </w:num>
  <w:num w:numId="31">
    <w:abstractNumId w:val="30"/>
  </w:num>
  <w:num w:numId="32">
    <w:abstractNumId w:val="25"/>
  </w:num>
  <w:num w:numId="33">
    <w:abstractNumId w:val="10"/>
  </w:num>
  <w:num w:numId="34">
    <w:abstractNumId w:val="2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12"/>
    <w:rsid w:val="00856712"/>
    <w:rsid w:val="00B068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712"/>
    <w:pPr>
      <w:keepNext/>
      <w:keepLines/>
      <w:spacing w:before="480"/>
      <w:outlineLvl w:val="0"/>
    </w:pPr>
    <w:rPr>
      <w:rFonts w:ascii="Cambria" w:eastAsia="Times New Roman" w:hAnsi="Cambria" w:cs="Times New Roman"/>
      <w:b/>
      <w:bCs/>
      <w:color w:val="365F91"/>
      <w:sz w:val="28"/>
      <w:szCs w:val="28"/>
      <w:lang w:eastAsia="lt-LT"/>
    </w:rPr>
  </w:style>
  <w:style w:type="paragraph" w:styleId="Heading2">
    <w:name w:val="heading 2"/>
    <w:basedOn w:val="Normal"/>
    <w:next w:val="Normal"/>
    <w:link w:val="Heading2Char"/>
    <w:qFormat/>
    <w:rsid w:val="00856712"/>
    <w:pPr>
      <w:keepNext/>
      <w:keepLines/>
      <w:spacing w:before="200" w:after="0"/>
      <w:outlineLvl w:val="1"/>
    </w:pPr>
    <w:rPr>
      <w:rFonts w:ascii="Cambria" w:eastAsia="Times New Roman" w:hAnsi="Cambria" w:cs="Times New Roman"/>
      <w:b/>
      <w:bCs/>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12"/>
    <w:rPr>
      <w:rFonts w:ascii="Tahoma" w:hAnsi="Tahoma" w:cs="Tahoma"/>
      <w:sz w:val="16"/>
      <w:szCs w:val="16"/>
    </w:rPr>
  </w:style>
  <w:style w:type="character" w:customStyle="1" w:styleId="Heading1Char">
    <w:name w:val="Heading 1 Char"/>
    <w:basedOn w:val="DefaultParagraphFont"/>
    <w:link w:val="Heading1"/>
    <w:uiPriority w:val="9"/>
    <w:rsid w:val="00856712"/>
    <w:rPr>
      <w:rFonts w:ascii="Cambria" w:eastAsia="Times New Roman" w:hAnsi="Cambria" w:cs="Times New Roman"/>
      <w:b/>
      <w:bCs/>
      <w:color w:val="365F91"/>
      <w:sz w:val="28"/>
      <w:szCs w:val="28"/>
      <w:lang w:eastAsia="lt-LT"/>
    </w:rPr>
  </w:style>
  <w:style w:type="character" w:customStyle="1" w:styleId="Heading2Char">
    <w:name w:val="Heading 2 Char"/>
    <w:basedOn w:val="DefaultParagraphFont"/>
    <w:link w:val="Heading2"/>
    <w:rsid w:val="00856712"/>
    <w:rPr>
      <w:rFonts w:ascii="Cambria" w:eastAsia="Times New Roman" w:hAnsi="Cambria" w:cs="Times New Roman"/>
      <w:b/>
      <w:bCs/>
      <w:color w:val="4F81BD"/>
      <w:sz w:val="26"/>
      <w:szCs w:val="26"/>
      <w:lang w:eastAsia="lt-LT"/>
    </w:rPr>
  </w:style>
  <w:style w:type="numbering" w:customStyle="1" w:styleId="NoList1">
    <w:name w:val="No List1"/>
    <w:next w:val="NoList"/>
    <w:uiPriority w:val="99"/>
    <w:semiHidden/>
    <w:unhideWhenUsed/>
    <w:rsid w:val="00856712"/>
  </w:style>
  <w:style w:type="paragraph" w:styleId="ListParagraph">
    <w:name w:val="List Paragraph"/>
    <w:basedOn w:val="Normal"/>
    <w:uiPriority w:val="34"/>
    <w:qFormat/>
    <w:rsid w:val="00856712"/>
    <w:pPr>
      <w:ind w:left="720"/>
      <w:contextualSpacing/>
    </w:pPr>
    <w:rPr>
      <w:rFonts w:ascii="Calibri" w:eastAsia="Times New Roman" w:hAnsi="Calibri" w:cs="Times New Roman"/>
      <w:lang w:eastAsia="lt-LT"/>
    </w:rPr>
  </w:style>
  <w:style w:type="character" w:styleId="SubtleReference">
    <w:name w:val="Subtle Reference"/>
    <w:basedOn w:val="DefaultParagraphFont"/>
    <w:uiPriority w:val="31"/>
    <w:qFormat/>
    <w:rsid w:val="00856712"/>
    <w:rPr>
      <w:smallCaps/>
      <w:color w:val="C0504D"/>
      <w:u w:val="single"/>
    </w:rPr>
  </w:style>
  <w:style w:type="paragraph" w:styleId="TOCHeading">
    <w:name w:val="TOC Heading"/>
    <w:basedOn w:val="Heading1"/>
    <w:next w:val="Normal"/>
    <w:uiPriority w:val="39"/>
    <w:qFormat/>
    <w:rsid w:val="00856712"/>
    <w:pPr>
      <w:outlineLvl w:val="9"/>
    </w:pPr>
    <w:rPr>
      <w:lang w:eastAsia="ja-JP"/>
    </w:rPr>
  </w:style>
  <w:style w:type="paragraph" w:styleId="BodyTextIndent2">
    <w:name w:val="Body Text Indent 2"/>
    <w:basedOn w:val="Normal"/>
    <w:link w:val="BodyTextIndent2Char"/>
    <w:rsid w:val="00856712"/>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856712"/>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856712"/>
  </w:style>
  <w:style w:type="paragraph" w:customStyle="1" w:styleId="Lentelsturinys">
    <w:name w:val="Lentelės turinys"/>
    <w:basedOn w:val="Normal"/>
    <w:rsid w:val="00856712"/>
    <w:pPr>
      <w:suppressLineNumbers/>
      <w:suppressAutoHyphens/>
    </w:pPr>
    <w:rPr>
      <w:rFonts w:ascii="Calibri" w:eastAsia="Lucida Sans Unicode" w:hAnsi="Calibri" w:cs="font333"/>
      <w:lang w:val="en-US" w:eastAsia="ar-SA"/>
    </w:rPr>
  </w:style>
  <w:style w:type="character" w:styleId="Emphasis">
    <w:name w:val="Emphasis"/>
    <w:uiPriority w:val="20"/>
    <w:qFormat/>
    <w:rsid w:val="00856712"/>
    <w:rPr>
      <w:i/>
      <w:iCs/>
    </w:rPr>
  </w:style>
  <w:style w:type="character" w:styleId="Hyperlink">
    <w:name w:val="Hyperlink"/>
    <w:uiPriority w:val="99"/>
    <w:unhideWhenUsed/>
    <w:rsid w:val="00856712"/>
    <w:rPr>
      <w:color w:val="0000FF"/>
      <w:u w:val="single"/>
    </w:rPr>
  </w:style>
  <w:style w:type="paragraph" w:styleId="NormalWeb">
    <w:name w:val="Normal (Web)"/>
    <w:basedOn w:val="Normal"/>
    <w:uiPriority w:val="99"/>
    <w:unhideWhenUsed/>
    <w:rsid w:val="00856712"/>
    <w:pPr>
      <w:spacing w:before="100" w:beforeAutospacing="1" w:after="100" w:afterAutospacing="1" w:line="240" w:lineRule="auto"/>
    </w:pPr>
    <w:rPr>
      <w:rFonts w:ascii="Times New Roman" w:eastAsia="Times New Roman" w:hAnsi="Times New Roman" w:cs="Times New Roman"/>
      <w:sz w:val="24"/>
      <w:szCs w:val="24"/>
      <w:lang w:val="en-US" w:eastAsia="lt-LT"/>
    </w:rPr>
  </w:style>
  <w:style w:type="character" w:styleId="Strong">
    <w:name w:val="Strong"/>
    <w:uiPriority w:val="22"/>
    <w:qFormat/>
    <w:rsid w:val="00856712"/>
    <w:rPr>
      <w:b/>
      <w:bCs/>
    </w:rPr>
  </w:style>
  <w:style w:type="table" w:styleId="TableGrid">
    <w:name w:val="Table Grid"/>
    <w:basedOn w:val="TableNormal"/>
    <w:uiPriority w:val="59"/>
    <w:rsid w:val="00856712"/>
    <w:pPr>
      <w:spacing w:after="0" w:line="240" w:lineRule="auto"/>
    </w:pPr>
    <w:rPr>
      <w:rFonts w:ascii="Calibri" w:eastAsia="Times New Roman" w:hAnsi="Calibri" w:cs="Times New Roman"/>
      <w:sz w:val="20"/>
      <w:szCs w:val="20"/>
      <w:lang w:val="en-US"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56712"/>
    <w:pPr>
      <w:tabs>
        <w:tab w:val="center" w:pos="4819"/>
        <w:tab w:val="right" w:pos="9638"/>
      </w:tabs>
      <w:spacing w:after="0" w:line="240" w:lineRule="auto"/>
    </w:pPr>
    <w:rPr>
      <w:rFonts w:ascii="Calibri" w:eastAsia="Times New Roman" w:hAnsi="Calibri" w:cs="Times New Roman"/>
      <w:lang w:eastAsia="lt-LT"/>
    </w:rPr>
  </w:style>
  <w:style w:type="character" w:customStyle="1" w:styleId="HeaderChar">
    <w:name w:val="Header Char"/>
    <w:basedOn w:val="DefaultParagraphFont"/>
    <w:link w:val="Header"/>
    <w:uiPriority w:val="99"/>
    <w:rsid w:val="00856712"/>
    <w:rPr>
      <w:rFonts w:ascii="Calibri" w:eastAsia="Times New Roman" w:hAnsi="Calibri" w:cs="Times New Roman"/>
      <w:lang w:eastAsia="lt-LT"/>
    </w:rPr>
  </w:style>
  <w:style w:type="paragraph" w:styleId="Footer">
    <w:name w:val="footer"/>
    <w:basedOn w:val="Normal"/>
    <w:link w:val="FooterChar"/>
    <w:uiPriority w:val="99"/>
    <w:unhideWhenUsed/>
    <w:rsid w:val="00856712"/>
    <w:pPr>
      <w:tabs>
        <w:tab w:val="center" w:pos="4819"/>
        <w:tab w:val="right" w:pos="9638"/>
      </w:tabs>
      <w:spacing w:after="0" w:line="240" w:lineRule="auto"/>
    </w:pPr>
    <w:rPr>
      <w:rFonts w:ascii="Calibri" w:eastAsia="Times New Roman" w:hAnsi="Calibri" w:cs="Times New Roman"/>
      <w:lang w:eastAsia="lt-LT"/>
    </w:rPr>
  </w:style>
  <w:style w:type="character" w:customStyle="1" w:styleId="FooterChar">
    <w:name w:val="Footer Char"/>
    <w:basedOn w:val="DefaultParagraphFont"/>
    <w:link w:val="Footer"/>
    <w:uiPriority w:val="99"/>
    <w:rsid w:val="00856712"/>
    <w:rPr>
      <w:rFonts w:ascii="Calibri" w:eastAsia="Times New Roman" w:hAnsi="Calibri" w:cs="Times New Roman"/>
      <w:lang w:eastAsia="lt-LT"/>
    </w:rPr>
  </w:style>
  <w:style w:type="paragraph" w:styleId="Title">
    <w:name w:val="Title"/>
    <w:basedOn w:val="Normal"/>
    <w:link w:val="TitleChar"/>
    <w:qFormat/>
    <w:rsid w:val="0085671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856712"/>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856712"/>
    <w:pPr>
      <w:pBdr>
        <w:bottom w:val="single" w:sz="6" w:space="1" w:color="auto"/>
      </w:pBdr>
      <w:spacing w:after="0" w:line="240" w:lineRule="auto"/>
      <w:jc w:val="center"/>
    </w:pPr>
    <w:rPr>
      <w:rFonts w:ascii="Arial" w:eastAsia="Times New Roman" w:hAnsi="Arial" w:cs="Times New Roman"/>
      <w:vanish/>
      <w:sz w:val="16"/>
      <w:szCs w:val="16"/>
      <w:lang w:eastAsia="lt-LT"/>
    </w:rPr>
  </w:style>
  <w:style w:type="character" w:customStyle="1" w:styleId="z-TopofFormChar">
    <w:name w:val="z-Top of Form Char"/>
    <w:basedOn w:val="DefaultParagraphFont"/>
    <w:link w:val="z-TopofForm"/>
    <w:uiPriority w:val="99"/>
    <w:semiHidden/>
    <w:rsid w:val="00856712"/>
    <w:rPr>
      <w:rFonts w:ascii="Arial" w:eastAsia="Times New Roman" w:hAnsi="Arial" w:cs="Times New Roman"/>
      <w:vanish/>
      <w:sz w:val="16"/>
      <w:szCs w:val="16"/>
      <w:lang w:eastAsia="lt-LT"/>
    </w:rPr>
  </w:style>
  <w:style w:type="paragraph" w:styleId="z-BottomofForm">
    <w:name w:val="HTML Bottom of Form"/>
    <w:basedOn w:val="Normal"/>
    <w:next w:val="Normal"/>
    <w:link w:val="z-BottomofFormChar"/>
    <w:hidden/>
    <w:uiPriority w:val="99"/>
    <w:semiHidden/>
    <w:unhideWhenUsed/>
    <w:rsid w:val="00856712"/>
    <w:pPr>
      <w:pBdr>
        <w:top w:val="single" w:sz="6" w:space="1" w:color="auto"/>
      </w:pBdr>
      <w:spacing w:after="0" w:line="240" w:lineRule="auto"/>
      <w:jc w:val="center"/>
    </w:pPr>
    <w:rPr>
      <w:rFonts w:ascii="Arial" w:eastAsia="Times New Roman" w:hAnsi="Arial" w:cs="Times New Roman"/>
      <w:vanish/>
      <w:sz w:val="16"/>
      <w:szCs w:val="16"/>
      <w:lang w:eastAsia="lt-LT"/>
    </w:rPr>
  </w:style>
  <w:style w:type="character" w:customStyle="1" w:styleId="z-BottomofFormChar">
    <w:name w:val="z-Bottom of Form Char"/>
    <w:basedOn w:val="DefaultParagraphFont"/>
    <w:link w:val="z-BottomofForm"/>
    <w:uiPriority w:val="99"/>
    <w:semiHidden/>
    <w:rsid w:val="00856712"/>
    <w:rPr>
      <w:rFonts w:ascii="Arial" w:eastAsia="Times New Roman" w:hAnsi="Arial" w:cs="Times New Roman"/>
      <w:vanish/>
      <w:sz w:val="16"/>
      <w:szCs w:val="16"/>
      <w:lang w:eastAsia="lt-LT"/>
    </w:rPr>
  </w:style>
  <w:style w:type="paragraph" w:styleId="NoSpacing">
    <w:name w:val="No Spacing"/>
    <w:uiPriority w:val="1"/>
    <w:qFormat/>
    <w:rsid w:val="00856712"/>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56712"/>
    <w:pPr>
      <w:tabs>
        <w:tab w:val="right" w:leader="dot" w:pos="9344"/>
      </w:tabs>
      <w:spacing w:after="100"/>
    </w:pPr>
    <w:rPr>
      <w:rFonts w:ascii="Times New Roman" w:eastAsia="Times New Roman" w:hAnsi="Times New Roman" w:cs="Times New Roman"/>
      <w:noProof/>
      <w:sz w:val="24"/>
      <w:szCs w:val="24"/>
      <w:lang w:eastAsia="lt-LT"/>
    </w:rPr>
  </w:style>
  <w:style w:type="paragraph" w:styleId="TOC2">
    <w:name w:val="toc 2"/>
    <w:basedOn w:val="Normal"/>
    <w:next w:val="Normal"/>
    <w:autoRedefine/>
    <w:uiPriority w:val="39"/>
    <w:unhideWhenUsed/>
    <w:rsid w:val="00856712"/>
    <w:pPr>
      <w:spacing w:after="100"/>
      <w:ind w:left="220"/>
    </w:pPr>
    <w:rPr>
      <w:rFonts w:ascii="Calibri" w:eastAsia="Times New Roman" w:hAnsi="Calibri" w:cs="Times New Roman"/>
      <w:lang w:eastAsia="lt-LT"/>
    </w:rPr>
  </w:style>
  <w:style w:type="paragraph" w:styleId="TOC3">
    <w:name w:val="toc 3"/>
    <w:basedOn w:val="Normal"/>
    <w:next w:val="Normal"/>
    <w:autoRedefine/>
    <w:uiPriority w:val="39"/>
    <w:unhideWhenUsed/>
    <w:rsid w:val="00856712"/>
    <w:pPr>
      <w:spacing w:after="100"/>
      <w:ind w:left="440"/>
    </w:pPr>
    <w:rPr>
      <w:rFonts w:ascii="Calibri" w:eastAsia="Times New Roman" w:hAnsi="Calibri" w:cs="Times New Roman"/>
      <w:lang w:eastAsia="lt-LT"/>
    </w:rPr>
  </w:style>
  <w:style w:type="paragraph" w:styleId="BodyText">
    <w:name w:val="Body Text"/>
    <w:basedOn w:val="Normal"/>
    <w:link w:val="BodyTextChar"/>
    <w:uiPriority w:val="99"/>
    <w:semiHidden/>
    <w:unhideWhenUsed/>
    <w:rsid w:val="00856712"/>
    <w:pPr>
      <w:spacing w:after="120"/>
    </w:pPr>
    <w:rPr>
      <w:rFonts w:ascii="Calibri" w:eastAsia="Times New Roman" w:hAnsi="Calibri" w:cs="Times New Roman"/>
      <w:lang w:eastAsia="lt-LT"/>
    </w:rPr>
  </w:style>
  <w:style w:type="character" w:customStyle="1" w:styleId="BodyTextChar">
    <w:name w:val="Body Text Char"/>
    <w:basedOn w:val="DefaultParagraphFont"/>
    <w:link w:val="BodyText"/>
    <w:uiPriority w:val="99"/>
    <w:semiHidden/>
    <w:rsid w:val="00856712"/>
    <w:rPr>
      <w:rFonts w:ascii="Calibri" w:eastAsia="Times New Roman" w:hAnsi="Calibri" w:cs="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712"/>
    <w:pPr>
      <w:keepNext/>
      <w:keepLines/>
      <w:spacing w:before="480"/>
      <w:outlineLvl w:val="0"/>
    </w:pPr>
    <w:rPr>
      <w:rFonts w:ascii="Cambria" w:eastAsia="Times New Roman" w:hAnsi="Cambria" w:cs="Times New Roman"/>
      <w:b/>
      <w:bCs/>
      <w:color w:val="365F91"/>
      <w:sz w:val="28"/>
      <w:szCs w:val="28"/>
      <w:lang w:eastAsia="lt-LT"/>
    </w:rPr>
  </w:style>
  <w:style w:type="paragraph" w:styleId="Heading2">
    <w:name w:val="heading 2"/>
    <w:basedOn w:val="Normal"/>
    <w:next w:val="Normal"/>
    <w:link w:val="Heading2Char"/>
    <w:qFormat/>
    <w:rsid w:val="00856712"/>
    <w:pPr>
      <w:keepNext/>
      <w:keepLines/>
      <w:spacing w:before="200" w:after="0"/>
      <w:outlineLvl w:val="1"/>
    </w:pPr>
    <w:rPr>
      <w:rFonts w:ascii="Cambria" w:eastAsia="Times New Roman" w:hAnsi="Cambria" w:cs="Times New Roman"/>
      <w:b/>
      <w:bCs/>
      <w:color w:val="4F81BD"/>
      <w:sz w:val="26"/>
      <w:szCs w:val="2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12"/>
    <w:rPr>
      <w:rFonts w:ascii="Tahoma" w:hAnsi="Tahoma" w:cs="Tahoma"/>
      <w:sz w:val="16"/>
      <w:szCs w:val="16"/>
    </w:rPr>
  </w:style>
  <w:style w:type="character" w:customStyle="1" w:styleId="Heading1Char">
    <w:name w:val="Heading 1 Char"/>
    <w:basedOn w:val="DefaultParagraphFont"/>
    <w:link w:val="Heading1"/>
    <w:uiPriority w:val="9"/>
    <w:rsid w:val="00856712"/>
    <w:rPr>
      <w:rFonts w:ascii="Cambria" w:eastAsia="Times New Roman" w:hAnsi="Cambria" w:cs="Times New Roman"/>
      <w:b/>
      <w:bCs/>
      <w:color w:val="365F91"/>
      <w:sz w:val="28"/>
      <w:szCs w:val="28"/>
      <w:lang w:eastAsia="lt-LT"/>
    </w:rPr>
  </w:style>
  <w:style w:type="character" w:customStyle="1" w:styleId="Heading2Char">
    <w:name w:val="Heading 2 Char"/>
    <w:basedOn w:val="DefaultParagraphFont"/>
    <w:link w:val="Heading2"/>
    <w:rsid w:val="00856712"/>
    <w:rPr>
      <w:rFonts w:ascii="Cambria" w:eastAsia="Times New Roman" w:hAnsi="Cambria" w:cs="Times New Roman"/>
      <w:b/>
      <w:bCs/>
      <w:color w:val="4F81BD"/>
      <w:sz w:val="26"/>
      <w:szCs w:val="26"/>
      <w:lang w:eastAsia="lt-LT"/>
    </w:rPr>
  </w:style>
  <w:style w:type="numbering" w:customStyle="1" w:styleId="NoList1">
    <w:name w:val="No List1"/>
    <w:next w:val="NoList"/>
    <w:uiPriority w:val="99"/>
    <w:semiHidden/>
    <w:unhideWhenUsed/>
    <w:rsid w:val="00856712"/>
  </w:style>
  <w:style w:type="paragraph" w:styleId="ListParagraph">
    <w:name w:val="List Paragraph"/>
    <w:basedOn w:val="Normal"/>
    <w:uiPriority w:val="34"/>
    <w:qFormat/>
    <w:rsid w:val="00856712"/>
    <w:pPr>
      <w:ind w:left="720"/>
      <w:contextualSpacing/>
    </w:pPr>
    <w:rPr>
      <w:rFonts w:ascii="Calibri" w:eastAsia="Times New Roman" w:hAnsi="Calibri" w:cs="Times New Roman"/>
      <w:lang w:eastAsia="lt-LT"/>
    </w:rPr>
  </w:style>
  <w:style w:type="character" w:styleId="SubtleReference">
    <w:name w:val="Subtle Reference"/>
    <w:basedOn w:val="DefaultParagraphFont"/>
    <w:uiPriority w:val="31"/>
    <w:qFormat/>
    <w:rsid w:val="00856712"/>
    <w:rPr>
      <w:smallCaps/>
      <w:color w:val="C0504D"/>
      <w:u w:val="single"/>
    </w:rPr>
  </w:style>
  <w:style w:type="paragraph" w:styleId="TOCHeading">
    <w:name w:val="TOC Heading"/>
    <w:basedOn w:val="Heading1"/>
    <w:next w:val="Normal"/>
    <w:uiPriority w:val="39"/>
    <w:qFormat/>
    <w:rsid w:val="00856712"/>
    <w:pPr>
      <w:outlineLvl w:val="9"/>
    </w:pPr>
    <w:rPr>
      <w:lang w:eastAsia="ja-JP"/>
    </w:rPr>
  </w:style>
  <w:style w:type="paragraph" w:styleId="BodyTextIndent2">
    <w:name w:val="Body Text Indent 2"/>
    <w:basedOn w:val="Normal"/>
    <w:link w:val="BodyTextIndent2Char"/>
    <w:rsid w:val="00856712"/>
    <w:pPr>
      <w:spacing w:after="120" w:line="480" w:lineRule="auto"/>
      <w:ind w:left="283"/>
    </w:pPr>
    <w:rPr>
      <w:rFonts w:ascii="Times New Roman" w:eastAsia="Times New Roman" w:hAnsi="Times New Roman" w:cs="Times New Roman"/>
      <w:sz w:val="24"/>
      <w:szCs w:val="24"/>
      <w:lang w:eastAsia="lt-LT"/>
    </w:rPr>
  </w:style>
  <w:style w:type="character" w:customStyle="1" w:styleId="BodyTextIndent2Char">
    <w:name w:val="Body Text Indent 2 Char"/>
    <w:basedOn w:val="DefaultParagraphFont"/>
    <w:link w:val="BodyTextIndent2"/>
    <w:rsid w:val="00856712"/>
    <w:rPr>
      <w:rFonts w:ascii="Times New Roman" w:eastAsia="Times New Roman" w:hAnsi="Times New Roman" w:cs="Times New Roman"/>
      <w:sz w:val="24"/>
      <w:szCs w:val="24"/>
      <w:lang w:eastAsia="lt-LT"/>
    </w:rPr>
  </w:style>
  <w:style w:type="character" w:customStyle="1" w:styleId="apple-converted-space">
    <w:name w:val="apple-converted-space"/>
    <w:basedOn w:val="DefaultParagraphFont"/>
    <w:rsid w:val="00856712"/>
  </w:style>
  <w:style w:type="paragraph" w:customStyle="1" w:styleId="Lentelsturinys">
    <w:name w:val="Lentelės turinys"/>
    <w:basedOn w:val="Normal"/>
    <w:rsid w:val="00856712"/>
    <w:pPr>
      <w:suppressLineNumbers/>
      <w:suppressAutoHyphens/>
    </w:pPr>
    <w:rPr>
      <w:rFonts w:ascii="Calibri" w:eastAsia="Lucida Sans Unicode" w:hAnsi="Calibri" w:cs="font333"/>
      <w:lang w:val="en-US" w:eastAsia="ar-SA"/>
    </w:rPr>
  </w:style>
  <w:style w:type="character" w:styleId="Emphasis">
    <w:name w:val="Emphasis"/>
    <w:uiPriority w:val="20"/>
    <w:qFormat/>
    <w:rsid w:val="00856712"/>
    <w:rPr>
      <w:i/>
      <w:iCs/>
    </w:rPr>
  </w:style>
  <w:style w:type="character" w:styleId="Hyperlink">
    <w:name w:val="Hyperlink"/>
    <w:uiPriority w:val="99"/>
    <w:unhideWhenUsed/>
    <w:rsid w:val="00856712"/>
    <w:rPr>
      <w:color w:val="0000FF"/>
      <w:u w:val="single"/>
    </w:rPr>
  </w:style>
  <w:style w:type="paragraph" w:styleId="NormalWeb">
    <w:name w:val="Normal (Web)"/>
    <w:basedOn w:val="Normal"/>
    <w:uiPriority w:val="99"/>
    <w:unhideWhenUsed/>
    <w:rsid w:val="00856712"/>
    <w:pPr>
      <w:spacing w:before="100" w:beforeAutospacing="1" w:after="100" w:afterAutospacing="1" w:line="240" w:lineRule="auto"/>
    </w:pPr>
    <w:rPr>
      <w:rFonts w:ascii="Times New Roman" w:eastAsia="Times New Roman" w:hAnsi="Times New Roman" w:cs="Times New Roman"/>
      <w:sz w:val="24"/>
      <w:szCs w:val="24"/>
      <w:lang w:val="en-US" w:eastAsia="lt-LT"/>
    </w:rPr>
  </w:style>
  <w:style w:type="character" w:styleId="Strong">
    <w:name w:val="Strong"/>
    <w:uiPriority w:val="22"/>
    <w:qFormat/>
    <w:rsid w:val="00856712"/>
    <w:rPr>
      <w:b/>
      <w:bCs/>
    </w:rPr>
  </w:style>
  <w:style w:type="table" w:styleId="TableGrid">
    <w:name w:val="Table Grid"/>
    <w:basedOn w:val="TableNormal"/>
    <w:uiPriority w:val="59"/>
    <w:rsid w:val="00856712"/>
    <w:pPr>
      <w:spacing w:after="0" w:line="240" w:lineRule="auto"/>
    </w:pPr>
    <w:rPr>
      <w:rFonts w:ascii="Calibri" w:eastAsia="Times New Roman" w:hAnsi="Calibri" w:cs="Times New Roman"/>
      <w:sz w:val="20"/>
      <w:szCs w:val="20"/>
      <w:lang w:val="en-US"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56712"/>
    <w:pPr>
      <w:tabs>
        <w:tab w:val="center" w:pos="4819"/>
        <w:tab w:val="right" w:pos="9638"/>
      </w:tabs>
      <w:spacing w:after="0" w:line="240" w:lineRule="auto"/>
    </w:pPr>
    <w:rPr>
      <w:rFonts w:ascii="Calibri" w:eastAsia="Times New Roman" w:hAnsi="Calibri" w:cs="Times New Roman"/>
      <w:lang w:eastAsia="lt-LT"/>
    </w:rPr>
  </w:style>
  <w:style w:type="character" w:customStyle="1" w:styleId="HeaderChar">
    <w:name w:val="Header Char"/>
    <w:basedOn w:val="DefaultParagraphFont"/>
    <w:link w:val="Header"/>
    <w:uiPriority w:val="99"/>
    <w:rsid w:val="00856712"/>
    <w:rPr>
      <w:rFonts w:ascii="Calibri" w:eastAsia="Times New Roman" w:hAnsi="Calibri" w:cs="Times New Roman"/>
      <w:lang w:eastAsia="lt-LT"/>
    </w:rPr>
  </w:style>
  <w:style w:type="paragraph" w:styleId="Footer">
    <w:name w:val="footer"/>
    <w:basedOn w:val="Normal"/>
    <w:link w:val="FooterChar"/>
    <w:uiPriority w:val="99"/>
    <w:unhideWhenUsed/>
    <w:rsid w:val="00856712"/>
    <w:pPr>
      <w:tabs>
        <w:tab w:val="center" w:pos="4819"/>
        <w:tab w:val="right" w:pos="9638"/>
      </w:tabs>
      <w:spacing w:after="0" w:line="240" w:lineRule="auto"/>
    </w:pPr>
    <w:rPr>
      <w:rFonts w:ascii="Calibri" w:eastAsia="Times New Roman" w:hAnsi="Calibri" w:cs="Times New Roman"/>
      <w:lang w:eastAsia="lt-LT"/>
    </w:rPr>
  </w:style>
  <w:style w:type="character" w:customStyle="1" w:styleId="FooterChar">
    <w:name w:val="Footer Char"/>
    <w:basedOn w:val="DefaultParagraphFont"/>
    <w:link w:val="Footer"/>
    <w:uiPriority w:val="99"/>
    <w:rsid w:val="00856712"/>
    <w:rPr>
      <w:rFonts w:ascii="Calibri" w:eastAsia="Times New Roman" w:hAnsi="Calibri" w:cs="Times New Roman"/>
      <w:lang w:eastAsia="lt-LT"/>
    </w:rPr>
  </w:style>
  <w:style w:type="paragraph" w:styleId="Title">
    <w:name w:val="Title"/>
    <w:basedOn w:val="Normal"/>
    <w:link w:val="TitleChar"/>
    <w:qFormat/>
    <w:rsid w:val="00856712"/>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856712"/>
    <w:rPr>
      <w:rFonts w:ascii="Times New Roman" w:eastAsia="Times New Roman" w:hAnsi="Times New Roman" w:cs="Times New Roman"/>
      <w:sz w:val="28"/>
      <w:szCs w:val="24"/>
    </w:rPr>
  </w:style>
  <w:style w:type="paragraph" w:styleId="z-TopofForm">
    <w:name w:val="HTML Top of Form"/>
    <w:basedOn w:val="Normal"/>
    <w:next w:val="Normal"/>
    <w:link w:val="z-TopofFormChar"/>
    <w:hidden/>
    <w:uiPriority w:val="99"/>
    <w:semiHidden/>
    <w:unhideWhenUsed/>
    <w:rsid w:val="00856712"/>
    <w:pPr>
      <w:pBdr>
        <w:bottom w:val="single" w:sz="6" w:space="1" w:color="auto"/>
      </w:pBdr>
      <w:spacing w:after="0" w:line="240" w:lineRule="auto"/>
      <w:jc w:val="center"/>
    </w:pPr>
    <w:rPr>
      <w:rFonts w:ascii="Arial" w:eastAsia="Times New Roman" w:hAnsi="Arial" w:cs="Times New Roman"/>
      <w:vanish/>
      <w:sz w:val="16"/>
      <w:szCs w:val="16"/>
      <w:lang w:eastAsia="lt-LT"/>
    </w:rPr>
  </w:style>
  <w:style w:type="character" w:customStyle="1" w:styleId="z-TopofFormChar">
    <w:name w:val="z-Top of Form Char"/>
    <w:basedOn w:val="DefaultParagraphFont"/>
    <w:link w:val="z-TopofForm"/>
    <w:uiPriority w:val="99"/>
    <w:semiHidden/>
    <w:rsid w:val="00856712"/>
    <w:rPr>
      <w:rFonts w:ascii="Arial" w:eastAsia="Times New Roman" w:hAnsi="Arial" w:cs="Times New Roman"/>
      <w:vanish/>
      <w:sz w:val="16"/>
      <w:szCs w:val="16"/>
      <w:lang w:eastAsia="lt-LT"/>
    </w:rPr>
  </w:style>
  <w:style w:type="paragraph" w:styleId="z-BottomofForm">
    <w:name w:val="HTML Bottom of Form"/>
    <w:basedOn w:val="Normal"/>
    <w:next w:val="Normal"/>
    <w:link w:val="z-BottomofFormChar"/>
    <w:hidden/>
    <w:uiPriority w:val="99"/>
    <w:semiHidden/>
    <w:unhideWhenUsed/>
    <w:rsid w:val="00856712"/>
    <w:pPr>
      <w:pBdr>
        <w:top w:val="single" w:sz="6" w:space="1" w:color="auto"/>
      </w:pBdr>
      <w:spacing w:after="0" w:line="240" w:lineRule="auto"/>
      <w:jc w:val="center"/>
    </w:pPr>
    <w:rPr>
      <w:rFonts w:ascii="Arial" w:eastAsia="Times New Roman" w:hAnsi="Arial" w:cs="Times New Roman"/>
      <w:vanish/>
      <w:sz w:val="16"/>
      <w:szCs w:val="16"/>
      <w:lang w:eastAsia="lt-LT"/>
    </w:rPr>
  </w:style>
  <w:style w:type="character" w:customStyle="1" w:styleId="z-BottomofFormChar">
    <w:name w:val="z-Bottom of Form Char"/>
    <w:basedOn w:val="DefaultParagraphFont"/>
    <w:link w:val="z-BottomofForm"/>
    <w:uiPriority w:val="99"/>
    <w:semiHidden/>
    <w:rsid w:val="00856712"/>
    <w:rPr>
      <w:rFonts w:ascii="Arial" w:eastAsia="Times New Roman" w:hAnsi="Arial" w:cs="Times New Roman"/>
      <w:vanish/>
      <w:sz w:val="16"/>
      <w:szCs w:val="16"/>
      <w:lang w:eastAsia="lt-LT"/>
    </w:rPr>
  </w:style>
  <w:style w:type="paragraph" w:styleId="NoSpacing">
    <w:name w:val="No Spacing"/>
    <w:uiPriority w:val="1"/>
    <w:qFormat/>
    <w:rsid w:val="00856712"/>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856712"/>
    <w:pPr>
      <w:tabs>
        <w:tab w:val="right" w:leader="dot" w:pos="9344"/>
      </w:tabs>
      <w:spacing w:after="100"/>
    </w:pPr>
    <w:rPr>
      <w:rFonts w:ascii="Times New Roman" w:eastAsia="Times New Roman" w:hAnsi="Times New Roman" w:cs="Times New Roman"/>
      <w:noProof/>
      <w:sz w:val="24"/>
      <w:szCs w:val="24"/>
      <w:lang w:eastAsia="lt-LT"/>
    </w:rPr>
  </w:style>
  <w:style w:type="paragraph" w:styleId="TOC2">
    <w:name w:val="toc 2"/>
    <w:basedOn w:val="Normal"/>
    <w:next w:val="Normal"/>
    <w:autoRedefine/>
    <w:uiPriority w:val="39"/>
    <w:unhideWhenUsed/>
    <w:rsid w:val="00856712"/>
    <w:pPr>
      <w:spacing w:after="100"/>
      <w:ind w:left="220"/>
    </w:pPr>
    <w:rPr>
      <w:rFonts w:ascii="Calibri" w:eastAsia="Times New Roman" w:hAnsi="Calibri" w:cs="Times New Roman"/>
      <w:lang w:eastAsia="lt-LT"/>
    </w:rPr>
  </w:style>
  <w:style w:type="paragraph" w:styleId="TOC3">
    <w:name w:val="toc 3"/>
    <w:basedOn w:val="Normal"/>
    <w:next w:val="Normal"/>
    <w:autoRedefine/>
    <w:uiPriority w:val="39"/>
    <w:unhideWhenUsed/>
    <w:rsid w:val="00856712"/>
    <w:pPr>
      <w:spacing w:after="100"/>
      <w:ind w:left="440"/>
    </w:pPr>
    <w:rPr>
      <w:rFonts w:ascii="Calibri" w:eastAsia="Times New Roman" w:hAnsi="Calibri" w:cs="Times New Roman"/>
      <w:lang w:eastAsia="lt-LT"/>
    </w:rPr>
  </w:style>
  <w:style w:type="paragraph" w:styleId="BodyText">
    <w:name w:val="Body Text"/>
    <w:basedOn w:val="Normal"/>
    <w:link w:val="BodyTextChar"/>
    <w:uiPriority w:val="99"/>
    <w:semiHidden/>
    <w:unhideWhenUsed/>
    <w:rsid w:val="00856712"/>
    <w:pPr>
      <w:spacing w:after="120"/>
    </w:pPr>
    <w:rPr>
      <w:rFonts w:ascii="Calibri" w:eastAsia="Times New Roman" w:hAnsi="Calibri" w:cs="Times New Roman"/>
      <w:lang w:eastAsia="lt-LT"/>
    </w:rPr>
  </w:style>
  <w:style w:type="character" w:customStyle="1" w:styleId="BodyTextChar">
    <w:name w:val="Body Text Char"/>
    <w:basedOn w:val="DefaultParagraphFont"/>
    <w:link w:val="BodyText"/>
    <w:uiPriority w:val="99"/>
    <w:semiHidden/>
    <w:rsid w:val="00856712"/>
    <w:rPr>
      <w:rFonts w:ascii="Calibri" w:eastAsia="Times New Roman"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microsoft.com/office/2007/relationships/stylesWithEffects" Target="stylesWithEffect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Vartotojas\AppData\Local\Temp\mu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Vartotojas\AppData\Local\Temp\mu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rtotojas\AppData\Local\Temp\mu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Vitute\AppData\Roaming\Microsoft\Excel\Book1%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Vitute\Download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'20'!$I$5:$I$17</c:f>
              <c:strCache>
                <c:ptCount val="13"/>
                <c:pt idx="0">
                  <c:v>Ažuolaičiai</c:v>
                </c:pt>
                <c:pt idx="1">
                  <c:v>Bokštai</c:v>
                </c:pt>
                <c:pt idx="2">
                  <c:v>Venzgalis</c:v>
                </c:pt>
                <c:pt idx="3">
                  <c:v>Jaunakaimis</c:v>
                </c:pt>
                <c:pt idx="4">
                  <c:v>Aušros kaimas</c:v>
                </c:pt>
                <c:pt idx="5">
                  <c:v>Valučiai</c:v>
                </c:pt>
                <c:pt idx="6">
                  <c:v>Pilioniai</c:v>
                </c:pt>
                <c:pt idx="7">
                  <c:v>Šlapeberžė</c:v>
                </c:pt>
                <c:pt idx="8">
                  <c:v>Mantviliškis</c:v>
                </c:pt>
                <c:pt idx="9">
                  <c:v>Beržai</c:v>
                </c:pt>
                <c:pt idx="10">
                  <c:v>Akademija</c:v>
                </c:pt>
                <c:pt idx="11">
                  <c:v>Dotnuva</c:v>
                </c:pt>
                <c:pt idx="12">
                  <c:v>Vainotiškės</c:v>
                </c:pt>
              </c:strCache>
            </c:strRef>
          </c:cat>
          <c:val>
            <c:numRef>
              <c:f>'20'!$K$5:$K$17</c:f>
              <c:numCache>
                <c:formatCode>General</c:formatCode>
                <c:ptCount val="13"/>
                <c:pt idx="0">
                  <c:v>0.2</c:v>
                </c:pt>
                <c:pt idx="1">
                  <c:v>0.4</c:v>
                </c:pt>
                <c:pt idx="2">
                  <c:v>0.70000000000000062</c:v>
                </c:pt>
                <c:pt idx="3">
                  <c:v>1</c:v>
                </c:pt>
                <c:pt idx="4">
                  <c:v>1.9</c:v>
                </c:pt>
                <c:pt idx="5">
                  <c:v>2.1</c:v>
                </c:pt>
                <c:pt idx="6">
                  <c:v>2.8</c:v>
                </c:pt>
                <c:pt idx="7">
                  <c:v>6.3</c:v>
                </c:pt>
                <c:pt idx="8">
                  <c:v>9.4</c:v>
                </c:pt>
                <c:pt idx="9">
                  <c:v>10.3</c:v>
                </c:pt>
                <c:pt idx="10">
                  <c:v>15.8</c:v>
                </c:pt>
                <c:pt idx="11">
                  <c:v>23.1</c:v>
                </c:pt>
                <c:pt idx="12">
                  <c:v>26</c:v>
                </c:pt>
              </c:numCache>
            </c:numRef>
          </c:val>
        </c:ser>
        <c:dLbls>
          <c:showLegendKey val="1"/>
          <c:showVal val="1"/>
          <c:showCatName val="1"/>
          <c:showSerName val="1"/>
          <c:showPercent val="1"/>
          <c:showBubbleSize val="1"/>
        </c:dLbls>
        <c:gapWidth val="150"/>
        <c:shape val="box"/>
        <c:axId val="189660544"/>
        <c:axId val="208063104"/>
        <c:axId val="0"/>
      </c:bar3DChart>
      <c:catAx>
        <c:axId val="189660544"/>
        <c:scaling>
          <c:orientation val="minMax"/>
        </c:scaling>
        <c:delete val="1"/>
        <c:axPos val="l"/>
        <c:title>
          <c:tx>
            <c:rich>
              <a:bodyPr rot="-5400000" vert="horz"/>
              <a:lstStyle/>
              <a:p>
                <a:pPr>
                  <a:defRPr lang="en-US"/>
                </a:pPr>
                <a:r>
                  <a:rPr lang="lt-LT">
                    <a:latin typeface="Times New Roman" pitchFamily="18" charset="0"/>
                    <a:cs typeface="Times New Roman" pitchFamily="18" charset="0"/>
                  </a:rPr>
                  <a:t>Gyvenamoji</a:t>
                </a:r>
                <a:r>
                  <a:rPr lang="lt-LT"/>
                  <a:t> vietovė</a:t>
                </a:r>
              </a:p>
            </c:rich>
          </c:tx>
          <c:layout>
            <c:manualLayout>
              <c:xMode val="edge"/>
              <c:yMode val="edge"/>
              <c:x val="1.6247262877451055E-2"/>
              <c:y val="0.30052841609084868"/>
            </c:manualLayout>
          </c:layout>
          <c:overlay val="1"/>
        </c:title>
        <c:majorTickMark val="cross"/>
        <c:minorTickMark val="cross"/>
        <c:tickLblPos val="nextTo"/>
        <c:crossAx val="208063104"/>
        <c:crosses val="autoZero"/>
        <c:auto val="1"/>
        <c:lblAlgn val="ctr"/>
        <c:lblOffset val="100"/>
        <c:noMultiLvlLbl val="1"/>
      </c:catAx>
      <c:valAx>
        <c:axId val="208063104"/>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189660544"/>
        <c:crosses val="autoZero"/>
        <c:crossBetween val="between"/>
      </c:valAx>
    </c:plotArea>
    <c:plotVisOnly val="1"/>
    <c:dispBlanksAs val="zero"/>
    <c:showDLblsOverMax val="1"/>
  </c:chart>
  <c:spPr>
    <a:ln>
      <a:noFill/>
    </a:ln>
  </c:spPr>
  <c:externalData r:id="rId1">
    <c:autoUpdate val="1"/>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Sheet1!$D$36</c:f>
              <c:strCache>
                <c:ptCount val="1"/>
                <c:pt idx="0">
                  <c:v>Svertinis vidurkis</c:v>
                </c:pt>
              </c:strCache>
            </c:strRef>
          </c:tx>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Sheet1!$C$46:$C$50</c:f>
              <c:strCache>
                <c:ptCount val="5"/>
                <c:pt idx="0">
                  <c:v>Atsinaujinančių energijos šaltinių, atliekų, šalutinių produktų tiekimo ir naudojimo palengvinimas</c:v>
                </c:pt>
                <c:pt idx="1">
                  <c:v>Palankesnių sąlygų pradėti veiklą ūkininkavimo sektoriuje sudarymas</c:v>
                </c:pt>
                <c:pt idx="2">
                  <c:v>Savanorystę skatinančios veiklos</c:v>
                </c:pt>
                <c:pt idx="3">
                  <c:v>Didelės gamtinės vertės ūkininkavimas ir kraštovaizdžių būklė</c:v>
                </c:pt>
                <c:pt idx="4">
                  <c:v>Mokymosi visą gyvenimą skatinimas</c:v>
                </c:pt>
              </c:strCache>
            </c:strRef>
          </c:cat>
          <c:val>
            <c:numRef>
              <c:f>Sheet1!$D$46:$D$50</c:f>
              <c:numCache>
                <c:formatCode>General</c:formatCode>
                <c:ptCount val="5"/>
                <c:pt idx="0">
                  <c:v>3.52</c:v>
                </c:pt>
                <c:pt idx="1">
                  <c:v>3.51</c:v>
                </c:pt>
                <c:pt idx="2">
                  <c:v>3.42</c:v>
                </c:pt>
                <c:pt idx="3">
                  <c:v>3.2600000000000002</c:v>
                </c:pt>
                <c:pt idx="4">
                  <c:v>3.22</c:v>
                </c:pt>
              </c:numCache>
            </c:numRef>
          </c:val>
        </c:ser>
        <c:ser>
          <c:idx val="1"/>
          <c:order val="1"/>
          <c:tx>
            <c:strRef>
              <c:f>Sheet1!$E$36</c:f>
              <c:strCache>
                <c:ptCount val="1"/>
                <c:pt idx="0">
                  <c:v>Standartinis nuokrypis</c:v>
                </c:pt>
              </c:strCache>
            </c:strRef>
          </c:tx>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Sheet1!$C$46:$C$50</c:f>
              <c:strCache>
                <c:ptCount val="5"/>
                <c:pt idx="0">
                  <c:v>Atsinaujinančių energijos šaltinių, atliekų, šalutinių produktų tiekimo ir naudojimo palengvinimas</c:v>
                </c:pt>
                <c:pt idx="1">
                  <c:v>Palankesnių sąlygų pradėti veiklą ūkininkavimo sektoriuje sudarymas</c:v>
                </c:pt>
                <c:pt idx="2">
                  <c:v>Savanorystę skatinančios veiklos</c:v>
                </c:pt>
                <c:pt idx="3">
                  <c:v>Didelės gamtinės vertės ūkininkavimas ir kraštovaizdžių būklė</c:v>
                </c:pt>
                <c:pt idx="4">
                  <c:v>Mokymosi visą gyvenimą skatinimas</c:v>
                </c:pt>
              </c:strCache>
            </c:strRef>
          </c:cat>
          <c:val>
            <c:numRef>
              <c:f>Sheet1!$E$46:$E$50</c:f>
              <c:numCache>
                <c:formatCode>General</c:formatCode>
                <c:ptCount val="5"/>
                <c:pt idx="0">
                  <c:v>1.36</c:v>
                </c:pt>
                <c:pt idx="1">
                  <c:v>1.37</c:v>
                </c:pt>
                <c:pt idx="2">
                  <c:v>1.36</c:v>
                </c:pt>
                <c:pt idx="3">
                  <c:v>1.37</c:v>
                </c:pt>
                <c:pt idx="4">
                  <c:v>1.35</c:v>
                </c:pt>
              </c:numCache>
            </c:numRef>
          </c:val>
        </c:ser>
        <c:dLbls>
          <c:showLegendKey val="1"/>
          <c:showVal val="1"/>
          <c:showCatName val="1"/>
          <c:showSerName val="1"/>
          <c:showPercent val="1"/>
          <c:showBubbleSize val="1"/>
        </c:dLbls>
        <c:gapWidth val="150"/>
        <c:shape val="box"/>
        <c:axId val="297922944"/>
        <c:axId val="297924864"/>
        <c:axId val="0"/>
      </c:bar3DChart>
      <c:catAx>
        <c:axId val="297922944"/>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Prioritetinės kryptys</a:t>
                </a:r>
              </a:p>
            </c:rich>
          </c:tx>
          <c:overlay val="1"/>
        </c:title>
        <c:majorTickMark val="cross"/>
        <c:minorTickMark val="cross"/>
        <c:tickLblPos val="nextTo"/>
        <c:crossAx val="297924864"/>
        <c:crosses val="autoZero"/>
        <c:auto val="1"/>
        <c:lblAlgn val="ctr"/>
        <c:lblOffset val="100"/>
        <c:noMultiLvlLbl val="1"/>
      </c:catAx>
      <c:valAx>
        <c:axId val="297924864"/>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a:t>
                </a:r>
              </a:p>
            </c:rich>
          </c:tx>
          <c:layout>
            <c:manualLayout>
              <c:xMode val="edge"/>
              <c:yMode val="edge"/>
              <c:x val="0.76141007955400963"/>
              <c:y val="0.79106736657917764"/>
            </c:manualLayout>
          </c:layout>
          <c:overlay val="1"/>
        </c:title>
        <c:numFmt formatCode="General" sourceLinked="1"/>
        <c:majorTickMark val="cross"/>
        <c:minorTickMark val="cross"/>
        <c:tickLblPos val="nextTo"/>
        <c:crossAx val="297922944"/>
        <c:crosses val="autoZero"/>
        <c:crossBetween val="between"/>
      </c:valAx>
    </c:plotArea>
    <c:legend>
      <c:legendPos val="r"/>
      <c:overlay val="1"/>
      <c:txPr>
        <a:bodyPr/>
        <a:lstStyle/>
        <a:p>
          <a:pPr>
            <a:defRPr lang="en-US">
              <a:latin typeface="Times New Roman" pitchFamily="18" charset="0"/>
              <a:cs typeface="Times New Roman" pitchFamily="18" charset="0"/>
            </a:defRPr>
          </a:pPr>
          <a:endParaRPr lang="lt-LT"/>
        </a:p>
      </c:txPr>
    </c:legend>
    <c:plotVisOnly val="1"/>
    <c:dispBlanksAs val="zero"/>
    <c:showDLblsOverMax val="1"/>
  </c:chart>
  <c:spPr>
    <a:ln>
      <a:noFill/>
    </a:ln>
  </c:spPr>
  <c:externalData r:id="rId1">
    <c:autoUpdate val="1"/>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Sheet2!$A$2:$A$10</c:f>
              <c:strCache>
                <c:ptCount val="9"/>
                <c:pt idx="0">
                  <c:v>Jei trūksta kitų paslaugų įrašykite kokių</c:v>
                </c:pt>
                <c:pt idx="1">
                  <c:v>Personalinių kompiuterių ir interneto priežiūros paslaugos</c:v>
                </c:pt>
                <c:pt idx="2">
                  <c:v>Vaikų priežiūros paslaugos</c:v>
                </c:pt>
                <c:pt idx="3">
                  <c:v>Transporto paslaugos</c:v>
                </c:pt>
                <c:pt idx="4">
                  <c:v>Buitinės paslaugos</c:v>
                </c:pt>
                <c:pt idx="5">
                  <c:v>Vyresnio amžiaus asmenų ir sunkių ligonių priežiūra</c:v>
                </c:pt>
                <c:pt idx="6">
                  <c:v>Nesudėtingas pastatų remontas</c:v>
                </c:pt>
                <c:pt idx="7">
                  <c:v>Socialinės paslaugos sodyboms</c:v>
                </c:pt>
                <c:pt idx="8">
                  <c:v>Aplinkos tvarkymo paslaugos</c:v>
                </c:pt>
              </c:strCache>
            </c:strRef>
          </c:cat>
          <c:val>
            <c:numRef>
              <c:f>Sheet2!$C$2:$C$10</c:f>
              <c:numCache>
                <c:formatCode>General</c:formatCode>
                <c:ptCount val="9"/>
                <c:pt idx="0">
                  <c:v>14.1</c:v>
                </c:pt>
                <c:pt idx="1">
                  <c:v>38.5</c:v>
                </c:pt>
                <c:pt idx="2">
                  <c:v>44.9</c:v>
                </c:pt>
                <c:pt idx="3">
                  <c:v>46.2</c:v>
                </c:pt>
                <c:pt idx="4">
                  <c:v>56.8</c:v>
                </c:pt>
                <c:pt idx="5">
                  <c:v>59.5</c:v>
                </c:pt>
                <c:pt idx="6">
                  <c:v>63.4</c:v>
                </c:pt>
                <c:pt idx="7">
                  <c:v>65.900000000000006</c:v>
                </c:pt>
                <c:pt idx="8">
                  <c:v>67.2</c:v>
                </c:pt>
              </c:numCache>
            </c:numRef>
          </c:val>
        </c:ser>
        <c:dLbls>
          <c:showLegendKey val="0"/>
          <c:showVal val="0"/>
          <c:showCatName val="0"/>
          <c:showSerName val="0"/>
          <c:showPercent val="0"/>
          <c:showBubbleSize val="0"/>
        </c:dLbls>
        <c:gapWidth val="150"/>
        <c:shape val="box"/>
        <c:axId val="299068416"/>
        <c:axId val="299095168"/>
        <c:axId val="0"/>
      </c:bar3DChart>
      <c:catAx>
        <c:axId val="299068416"/>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Trūkstamos paslaugos</a:t>
                </a:r>
              </a:p>
            </c:rich>
          </c:tx>
          <c:overlay val="1"/>
        </c:title>
        <c:majorTickMark val="cross"/>
        <c:minorTickMark val="cross"/>
        <c:tickLblPos val="nextTo"/>
        <c:crossAx val="299095168"/>
        <c:crosses val="autoZero"/>
        <c:auto val="1"/>
        <c:lblAlgn val="ctr"/>
        <c:lblOffset val="100"/>
        <c:noMultiLvlLbl val="1"/>
      </c:catAx>
      <c:valAx>
        <c:axId val="299095168"/>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layout>
            <c:manualLayout>
              <c:xMode val="edge"/>
              <c:yMode val="edge"/>
              <c:x val="0.61283153464437934"/>
              <c:y val="0.89304826480023258"/>
            </c:manualLayout>
          </c:layout>
          <c:overlay val="1"/>
        </c:title>
        <c:numFmt formatCode="General" sourceLinked="1"/>
        <c:majorTickMark val="cross"/>
        <c:minorTickMark val="cross"/>
        <c:tickLblPos val="nextTo"/>
        <c:crossAx val="299068416"/>
        <c:crosses val="autoZero"/>
        <c:crossBetween val="between"/>
      </c:valAx>
    </c:plotArea>
    <c:plotVisOnly val="1"/>
    <c:dispBlanksAs val="zero"/>
    <c:showDLblsOverMax val="1"/>
  </c:chart>
  <c:spPr>
    <a:ln>
      <a:noFill/>
    </a:ln>
  </c:spPr>
  <c:externalData r:id="rId1">
    <c:autoUpdate val="1"/>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dLbl>
              <c:idx val="0"/>
              <c:layout>
                <c:manualLayout>
                  <c:x val="1.9444444444444445E-2"/>
                  <c:y val="0"/>
                </c:manualLayout>
              </c:layout>
              <c:showLegendKey val="1"/>
              <c:showVal val="1"/>
              <c:showCatName val="1"/>
              <c:showSerName val="1"/>
              <c:showPercent val="1"/>
              <c:showBubbleSize val="1"/>
            </c:dLbl>
            <c:dLbl>
              <c:idx val="1"/>
              <c:layout>
                <c:manualLayout>
                  <c:x val="2.2222222222222251E-2"/>
                  <c:y val="0"/>
                </c:manualLayout>
              </c:layout>
              <c:showLegendKey val="1"/>
              <c:showVal val="1"/>
              <c:showCatName val="1"/>
              <c:showSerName val="1"/>
              <c:showPercent val="1"/>
              <c:showBubbleSize val="1"/>
            </c:dLbl>
            <c:dLbl>
              <c:idx val="2"/>
              <c:layout>
                <c:manualLayout>
                  <c:x val="1.6666666666666698E-2"/>
                  <c:y val="0"/>
                </c:manualLayout>
              </c:layout>
              <c:showLegendKey val="1"/>
              <c:showVal val="1"/>
              <c:showCatName val="1"/>
              <c:showSerName val="1"/>
              <c:showPercent val="1"/>
              <c:showBubbleSize val="1"/>
            </c:dLbl>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'14'!$C$6:$C$8</c:f>
              <c:strCache>
                <c:ptCount val="3"/>
                <c:pt idx="0">
                  <c:v>neatsakė</c:v>
                </c:pt>
                <c:pt idx="1">
                  <c:v>ne</c:v>
                </c:pt>
                <c:pt idx="2">
                  <c:v>taip</c:v>
                </c:pt>
              </c:strCache>
            </c:strRef>
          </c:cat>
          <c:val>
            <c:numRef>
              <c:f>'14'!$E$6:$E$8</c:f>
              <c:numCache>
                <c:formatCode>###0.0</c:formatCode>
                <c:ptCount val="3"/>
                <c:pt idx="0">
                  <c:v>9.7222222222222214</c:v>
                </c:pt>
                <c:pt idx="1">
                  <c:v>21.367521367521352</c:v>
                </c:pt>
                <c:pt idx="2">
                  <c:v>68.910256410256423</c:v>
                </c:pt>
              </c:numCache>
            </c:numRef>
          </c:val>
        </c:ser>
        <c:dLbls>
          <c:showLegendKey val="0"/>
          <c:showVal val="0"/>
          <c:showCatName val="0"/>
          <c:showSerName val="0"/>
          <c:showPercent val="0"/>
          <c:showBubbleSize val="0"/>
        </c:dLbls>
        <c:gapWidth val="150"/>
        <c:shape val="box"/>
        <c:axId val="299112320"/>
        <c:axId val="299114496"/>
        <c:axId val="0"/>
      </c:bar3DChart>
      <c:catAx>
        <c:axId val="299112320"/>
        <c:scaling>
          <c:orientation val="minMax"/>
        </c:scaling>
        <c:delete val="1"/>
        <c:axPos val="l"/>
        <c:title>
          <c:tx>
            <c:rich>
              <a:bodyPr rot="-5400000" vert="horz"/>
              <a:lstStyle/>
              <a:p>
                <a:pPr>
                  <a:defRPr lang="en-US"/>
                </a:pPr>
                <a:r>
                  <a:rPr lang="en-US">
                    <a:latin typeface="Times New Roman" pitchFamily="18" charset="0"/>
                    <a:cs typeface="Times New Roman" pitchFamily="18" charset="0"/>
                  </a:rPr>
                  <a:t>Atsakymai</a:t>
                </a:r>
              </a:p>
            </c:rich>
          </c:tx>
          <c:overlay val="1"/>
        </c:title>
        <c:majorTickMark val="cross"/>
        <c:minorTickMark val="cross"/>
        <c:tickLblPos val="nextTo"/>
        <c:crossAx val="299114496"/>
        <c:crosses val="autoZero"/>
        <c:auto val="1"/>
        <c:lblAlgn val="ctr"/>
        <c:lblOffset val="100"/>
        <c:noMultiLvlLbl val="1"/>
      </c:catAx>
      <c:valAx>
        <c:axId val="299114496"/>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0.0" sourceLinked="1"/>
        <c:majorTickMark val="cross"/>
        <c:minorTickMark val="cross"/>
        <c:tickLblPos val="nextTo"/>
        <c:crossAx val="299112320"/>
        <c:crosses val="autoZero"/>
        <c:crossBetween val="between"/>
      </c:valAx>
    </c:plotArea>
    <c:plotVisOnly val="1"/>
    <c:dispBlanksAs val="zero"/>
    <c:showDLblsOverMax val="1"/>
  </c:chart>
  <c:spPr>
    <a:ln>
      <a:noFill/>
    </a:ln>
  </c:spPr>
  <c:externalData r:id="rId1">
    <c:autoUpdate val="1"/>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Sheet3!$B$28:$B$34</c:f>
              <c:strCache>
                <c:ptCount val="7"/>
                <c:pt idx="0">
                  <c:v>Kita</c:v>
                </c:pt>
                <c:pt idx="1">
                  <c:v>Įvairių paslaugų teikimas turistams</c:v>
                </c:pt>
                <c:pt idx="2">
                  <c:v>Gamtos gėrybių rinkimas, džiovinimas ir realizavimas</c:v>
                </c:pt>
                <c:pt idx="3">
                  <c:v>Amatininkų gaminių bei siuvenyrių gamyba ir realizavimas</c:v>
                </c:pt>
                <c:pt idx="4">
                  <c:v>Kulinarinio paveldo produktų gamyba ir realizavimas</c:v>
                </c:pt>
                <c:pt idx="5">
                  <c:v>Įvairių paslaugų vietos gyventojams teikimas</c:v>
                </c:pt>
                <c:pt idx="6">
                  <c:v>Vietos gamintojų produkcijos realizavimas</c:v>
                </c:pt>
              </c:strCache>
            </c:strRef>
          </c:cat>
          <c:val>
            <c:numRef>
              <c:f>Sheet3!$D$28:$D$34</c:f>
              <c:numCache>
                <c:formatCode>General</c:formatCode>
                <c:ptCount val="7"/>
                <c:pt idx="0">
                  <c:v>2</c:v>
                </c:pt>
                <c:pt idx="1">
                  <c:v>7.9</c:v>
                </c:pt>
                <c:pt idx="2">
                  <c:v>14.3</c:v>
                </c:pt>
                <c:pt idx="3">
                  <c:v>15.8</c:v>
                </c:pt>
                <c:pt idx="4">
                  <c:v>17</c:v>
                </c:pt>
                <c:pt idx="5">
                  <c:v>29.1</c:v>
                </c:pt>
                <c:pt idx="6">
                  <c:v>35.4</c:v>
                </c:pt>
              </c:numCache>
            </c:numRef>
          </c:val>
        </c:ser>
        <c:dLbls>
          <c:showLegendKey val="1"/>
          <c:showVal val="1"/>
          <c:showCatName val="1"/>
          <c:showSerName val="1"/>
          <c:showPercent val="1"/>
          <c:showBubbleSize val="1"/>
        </c:dLbls>
        <c:gapWidth val="150"/>
        <c:shape val="box"/>
        <c:axId val="299142528"/>
        <c:axId val="299145856"/>
        <c:axId val="0"/>
      </c:bar3DChart>
      <c:catAx>
        <c:axId val="299142528"/>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Verslo idėjos</a:t>
                </a:r>
              </a:p>
            </c:rich>
          </c:tx>
          <c:overlay val="1"/>
        </c:title>
        <c:majorTickMark val="cross"/>
        <c:minorTickMark val="cross"/>
        <c:tickLblPos val="nextTo"/>
        <c:crossAx val="299145856"/>
        <c:crosses val="autoZero"/>
        <c:auto val="1"/>
        <c:lblAlgn val="ctr"/>
        <c:lblOffset val="100"/>
        <c:noMultiLvlLbl val="1"/>
      </c:catAx>
      <c:valAx>
        <c:axId val="299145856"/>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299142528"/>
        <c:crosses val="autoZero"/>
        <c:crossBetween val="between"/>
      </c:valAx>
    </c:plotArea>
    <c:plotVisOnly val="1"/>
    <c:dispBlanksAs val="zero"/>
    <c:showDLblsOverMax val="1"/>
  </c:chart>
  <c:spPr>
    <a:ln>
      <a:noFill/>
    </a:ln>
  </c:spPr>
  <c:externalData r:id="rId1">
    <c:autoUpdate val="1"/>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45900000000000002"/>
          <c:y val="3.7037037037037056E-2"/>
          <c:w val="0.50002777777777752"/>
          <c:h val="0.80337962962962961"/>
        </c:manualLayout>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'16'!$C$7:$C$11</c:f>
              <c:strCache>
                <c:ptCount val="5"/>
                <c:pt idx="0">
                  <c:v>Jau šiuo metu svarstome apie tokių projektų galimybę</c:v>
                </c:pt>
                <c:pt idx="1">
                  <c:v>Neatsakė</c:v>
                </c:pt>
                <c:pt idx="2">
                  <c:v>Tokių projektų neplanuojame</c:v>
                </c:pt>
                <c:pt idx="3">
                  <c:v>Taip, tai būtų įdomu</c:v>
                </c:pt>
                <c:pt idx="4">
                  <c:v>Nežinome, sunku pasakyti</c:v>
                </c:pt>
              </c:strCache>
            </c:strRef>
          </c:cat>
          <c:val>
            <c:numRef>
              <c:f>'16'!$E$7:$E$11</c:f>
              <c:numCache>
                <c:formatCode>###0.0</c:formatCode>
                <c:ptCount val="5"/>
                <c:pt idx="0">
                  <c:v>3.7393162393162394</c:v>
                </c:pt>
                <c:pt idx="1">
                  <c:v>5.6623931623931734</c:v>
                </c:pt>
                <c:pt idx="2">
                  <c:v>18.482905982905876</c:v>
                </c:pt>
                <c:pt idx="3">
                  <c:v>28.632478632478634</c:v>
                </c:pt>
                <c:pt idx="4">
                  <c:v>43.482905982906011</c:v>
                </c:pt>
              </c:numCache>
            </c:numRef>
          </c:val>
        </c:ser>
        <c:dLbls>
          <c:showLegendKey val="0"/>
          <c:showVal val="0"/>
          <c:showCatName val="0"/>
          <c:showSerName val="0"/>
          <c:showPercent val="0"/>
          <c:showBubbleSize val="0"/>
        </c:dLbls>
        <c:gapWidth val="150"/>
        <c:shape val="box"/>
        <c:axId val="299163008"/>
        <c:axId val="299177472"/>
        <c:axId val="0"/>
      </c:bar3DChart>
      <c:catAx>
        <c:axId val="299163008"/>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Iniciatyvos imtis bendruomeninio verslo</a:t>
                </a:r>
              </a:p>
            </c:rich>
          </c:tx>
          <c:overlay val="1"/>
        </c:title>
        <c:majorTickMark val="cross"/>
        <c:minorTickMark val="cross"/>
        <c:tickLblPos val="nextTo"/>
        <c:crossAx val="299177472"/>
        <c:crosses val="autoZero"/>
        <c:auto val="1"/>
        <c:lblAlgn val="ctr"/>
        <c:lblOffset val="100"/>
        <c:noMultiLvlLbl val="1"/>
      </c:catAx>
      <c:valAx>
        <c:axId val="299177472"/>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0.0" sourceLinked="1"/>
        <c:majorTickMark val="cross"/>
        <c:minorTickMark val="cross"/>
        <c:tickLblPos val="nextTo"/>
        <c:crossAx val="299163008"/>
        <c:crosses val="autoZero"/>
        <c:crossBetween val="between"/>
      </c:valAx>
    </c:plotArea>
    <c:plotVisOnly val="1"/>
    <c:dispBlanksAs val="zero"/>
    <c:showDLblsOverMax val="1"/>
  </c:chart>
  <c:spPr>
    <a:ln>
      <a:noFill/>
    </a:ln>
  </c:spPr>
  <c:externalData r:id="rId1">
    <c:autoUpdate val="1"/>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Sheet3!$B$4:$B$11</c:f>
              <c:strCache>
                <c:ptCount val="8"/>
                <c:pt idx="0">
                  <c:v>Kita</c:v>
                </c:pt>
                <c:pt idx="1">
                  <c:v>Nėra poreikio specialiai organizuoti </c:v>
                </c:pt>
                <c:pt idx="2">
                  <c:v>Bendruomenė turi užsiimti tik visuomenine veikla, kuri nėra susijusi su pajamų gavimu</c:v>
                </c:pt>
                <c:pt idx="3">
                  <c:v>Rūksta žinių ir paslaugų organizavimo patirties </c:v>
                </c:pt>
                <c:pt idx="4">
                  <c:v>Bendruomeninė organizacija per silpna organizaciniu požiūriu</c:v>
                </c:pt>
                <c:pt idx="5">
                  <c:v>Trūkumas gerų idėjų</c:v>
                </c:pt>
                <c:pt idx="6">
                  <c:v>Daugelis nenori rizikuoti ir vengia atsakomybės </c:v>
                </c:pt>
                <c:pt idx="7">
                  <c:v>Bendruomenė neturi finansinių išteklių </c:v>
                </c:pt>
              </c:strCache>
            </c:strRef>
          </c:cat>
          <c:val>
            <c:numRef>
              <c:f>Sheet3!$D$4:$D$11</c:f>
              <c:numCache>
                <c:formatCode>General</c:formatCode>
                <c:ptCount val="8"/>
                <c:pt idx="0">
                  <c:v>3.2</c:v>
                </c:pt>
                <c:pt idx="1">
                  <c:v>8.6</c:v>
                </c:pt>
                <c:pt idx="2">
                  <c:v>13</c:v>
                </c:pt>
                <c:pt idx="3">
                  <c:v>20.3</c:v>
                </c:pt>
                <c:pt idx="4">
                  <c:v>22.5</c:v>
                </c:pt>
                <c:pt idx="5">
                  <c:v>27.5</c:v>
                </c:pt>
                <c:pt idx="6">
                  <c:v>34.200000000000003</c:v>
                </c:pt>
                <c:pt idx="7">
                  <c:v>50.7</c:v>
                </c:pt>
              </c:numCache>
            </c:numRef>
          </c:val>
        </c:ser>
        <c:dLbls>
          <c:showLegendKey val="1"/>
          <c:showVal val="1"/>
          <c:showCatName val="1"/>
          <c:showSerName val="1"/>
          <c:showPercent val="1"/>
          <c:showBubbleSize val="1"/>
        </c:dLbls>
        <c:gapWidth val="150"/>
        <c:shape val="box"/>
        <c:axId val="299205760"/>
        <c:axId val="299217280"/>
        <c:axId val="0"/>
      </c:bar3DChart>
      <c:catAx>
        <c:axId val="299205760"/>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Trukdžiai organizuojant verslą</a:t>
                </a:r>
              </a:p>
            </c:rich>
          </c:tx>
          <c:overlay val="1"/>
        </c:title>
        <c:majorTickMark val="cross"/>
        <c:minorTickMark val="cross"/>
        <c:tickLblPos val="nextTo"/>
        <c:crossAx val="299217280"/>
        <c:crosses val="autoZero"/>
        <c:auto val="1"/>
        <c:lblAlgn val="ctr"/>
        <c:lblOffset val="100"/>
        <c:noMultiLvlLbl val="1"/>
      </c:catAx>
      <c:valAx>
        <c:axId val="299217280"/>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299205760"/>
        <c:crosses val="autoZero"/>
        <c:crossBetween val="between"/>
      </c:valAx>
    </c:plotArea>
    <c:plotVisOnly val="1"/>
    <c:dispBlanksAs val="zero"/>
    <c:showDLblsOverMax val="1"/>
  </c:chart>
  <c:spPr>
    <a:ln>
      <a:noFill/>
    </a:ln>
  </c:spPr>
  <c:externalData r:id="rId1">
    <c:autoUpdate val="1"/>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'18'!$C$6:$C$9</c:f>
              <c:strCache>
                <c:ptCount val="4"/>
                <c:pt idx="0">
                  <c:v>Neatsakė</c:v>
                </c:pt>
                <c:pt idx="1">
                  <c:v>Ne</c:v>
                </c:pt>
                <c:pt idx="2">
                  <c:v>Taip</c:v>
                </c:pt>
                <c:pt idx="3">
                  <c:v>Negaliu atsakyti</c:v>
                </c:pt>
              </c:strCache>
            </c:strRef>
          </c:cat>
          <c:val>
            <c:numRef>
              <c:f>'18'!$E$6:$E$9</c:f>
              <c:numCache>
                <c:formatCode>###0.0</c:formatCode>
                <c:ptCount val="4"/>
                <c:pt idx="0">
                  <c:v>3.6324786324786174</c:v>
                </c:pt>
                <c:pt idx="1">
                  <c:v>10.7905982905983</c:v>
                </c:pt>
                <c:pt idx="2">
                  <c:v>41.025641025640994</c:v>
                </c:pt>
                <c:pt idx="3">
                  <c:v>44.551282051281774</c:v>
                </c:pt>
              </c:numCache>
            </c:numRef>
          </c:val>
        </c:ser>
        <c:dLbls>
          <c:showLegendKey val="0"/>
          <c:showVal val="0"/>
          <c:showCatName val="0"/>
          <c:showSerName val="0"/>
          <c:showPercent val="0"/>
          <c:showBubbleSize val="0"/>
        </c:dLbls>
        <c:gapWidth val="150"/>
        <c:shape val="box"/>
        <c:axId val="299229952"/>
        <c:axId val="299231872"/>
        <c:axId val="0"/>
      </c:bar3DChart>
      <c:catAx>
        <c:axId val="299229952"/>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Iniciatyva dėl savanoriškos veiklos</a:t>
                </a:r>
              </a:p>
            </c:rich>
          </c:tx>
          <c:overlay val="1"/>
        </c:title>
        <c:majorTickMark val="cross"/>
        <c:minorTickMark val="cross"/>
        <c:tickLblPos val="nextTo"/>
        <c:crossAx val="299231872"/>
        <c:crosses val="autoZero"/>
        <c:auto val="1"/>
        <c:lblAlgn val="ctr"/>
        <c:lblOffset val="100"/>
        <c:noMultiLvlLbl val="1"/>
      </c:catAx>
      <c:valAx>
        <c:axId val="299231872"/>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0.0" sourceLinked="1"/>
        <c:majorTickMark val="cross"/>
        <c:minorTickMark val="cross"/>
        <c:tickLblPos val="nextTo"/>
        <c:crossAx val="299229952"/>
        <c:crosses val="autoZero"/>
        <c:crossBetween val="between"/>
      </c:valAx>
    </c:plotArea>
    <c:plotVisOnly val="1"/>
    <c:dispBlanksAs val="zero"/>
    <c:showDLblsOverMax val="1"/>
  </c:chart>
  <c:spPr>
    <a:ln>
      <a:noFill/>
    </a:ln>
  </c:spPr>
  <c:externalData r:id="rId1">
    <c:autoUpdate val="1"/>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49022922134733182"/>
          <c:y val="2.3148148148148147E-2"/>
          <c:w val="0.45490966754155732"/>
          <c:h val="0.74333333333333362"/>
        </c:manualLayout>
      </c:layout>
      <c:bar3DChart>
        <c:barDir val="bar"/>
        <c:grouping val="clustered"/>
        <c:varyColors val="1"/>
        <c:ser>
          <c:idx val="0"/>
          <c:order val="0"/>
          <c:invertIfNegative val="1"/>
          <c:dLbls>
            <c:dLbl>
              <c:idx val="0"/>
              <c:layout>
                <c:manualLayout>
                  <c:x val="2.5000000000000001E-2"/>
                  <c:y val="-8.4875562720135613E-17"/>
                </c:manualLayout>
              </c:layout>
              <c:showLegendKey val="1"/>
              <c:showVal val="1"/>
              <c:showCatName val="1"/>
              <c:showSerName val="1"/>
              <c:showPercent val="1"/>
              <c:showBubbleSize val="1"/>
            </c:dLbl>
            <c:dLbl>
              <c:idx val="1"/>
              <c:layout>
                <c:manualLayout>
                  <c:x val="5.5555555555555558E-3"/>
                  <c:y val="0"/>
                </c:manualLayout>
              </c:layout>
              <c:showLegendKey val="1"/>
              <c:showVal val="1"/>
              <c:showCatName val="1"/>
              <c:showSerName val="1"/>
              <c:showPercent val="1"/>
              <c:showBubbleSize val="1"/>
            </c:dLbl>
            <c:dLbl>
              <c:idx val="2"/>
              <c:layout>
                <c:manualLayout>
                  <c:x val="8.3333333333333367E-3"/>
                  <c:y val="-9.2592592592593455E-3"/>
                </c:manualLayout>
              </c:layout>
              <c:showLegendKey val="1"/>
              <c:showVal val="1"/>
              <c:showCatName val="1"/>
              <c:showSerName val="1"/>
              <c:showPercent val="1"/>
              <c:showBubbleSize val="1"/>
            </c:dLbl>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'19'!$C$7:$C$9</c:f>
              <c:strCache>
                <c:ptCount val="3"/>
                <c:pt idx="0">
                  <c:v>Neatsakė</c:v>
                </c:pt>
                <c:pt idx="1">
                  <c:v>Taip, tai būtų įdomu</c:v>
                </c:pt>
                <c:pt idx="2">
                  <c:v>Jau šiuo metu svarstome apie tokių projektų galimybę</c:v>
                </c:pt>
              </c:strCache>
            </c:strRef>
          </c:cat>
          <c:val>
            <c:numRef>
              <c:f>'19'!$E$7:$E$9</c:f>
              <c:numCache>
                <c:formatCode>###0.0</c:formatCode>
                <c:ptCount val="3"/>
                <c:pt idx="0">
                  <c:v>5.7692307692307692</c:v>
                </c:pt>
                <c:pt idx="1">
                  <c:v>30.662393162393162</c:v>
                </c:pt>
                <c:pt idx="2">
                  <c:v>63.568376068376068</c:v>
                </c:pt>
              </c:numCache>
            </c:numRef>
          </c:val>
        </c:ser>
        <c:dLbls>
          <c:showLegendKey val="0"/>
          <c:showVal val="0"/>
          <c:showCatName val="0"/>
          <c:showSerName val="0"/>
          <c:showPercent val="0"/>
          <c:showBubbleSize val="0"/>
        </c:dLbls>
        <c:gapWidth val="150"/>
        <c:shape val="box"/>
        <c:axId val="299249024"/>
        <c:axId val="299267584"/>
        <c:axId val="0"/>
      </c:bar3DChart>
      <c:catAx>
        <c:axId val="299249024"/>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Smulkaus verslo ėmimasis</a:t>
                </a:r>
              </a:p>
            </c:rich>
          </c:tx>
          <c:overlay val="1"/>
        </c:title>
        <c:majorTickMark val="cross"/>
        <c:minorTickMark val="cross"/>
        <c:tickLblPos val="nextTo"/>
        <c:crossAx val="299267584"/>
        <c:crosses val="autoZero"/>
        <c:auto val="1"/>
        <c:lblAlgn val="ctr"/>
        <c:lblOffset val="100"/>
        <c:noMultiLvlLbl val="1"/>
      </c:catAx>
      <c:valAx>
        <c:axId val="299267584"/>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0.0" sourceLinked="1"/>
        <c:majorTickMark val="cross"/>
        <c:minorTickMark val="cross"/>
        <c:tickLblPos val="nextTo"/>
        <c:crossAx val="299249024"/>
        <c:crosses val="autoZero"/>
        <c:crossBetween val="between"/>
      </c:valAx>
    </c:plotArea>
    <c:plotVisOnly val="1"/>
    <c:dispBlanksAs val="zero"/>
    <c:showDLblsOverMax val="1"/>
  </c:chart>
  <c:spPr>
    <a:ln>
      <a:noFill/>
    </a:ln>
  </c:spPr>
  <c:externalData r:id="rId1">
    <c:autoUpdate val="1"/>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Sheet4!$A$2:$A$8</c:f>
              <c:strCache>
                <c:ptCount val="7"/>
                <c:pt idx="0">
                  <c:v>Kita</c:v>
                </c:pt>
                <c:pt idx="1">
                  <c:v>Saugios gyvenamosios aplinkos kūrimas</c:v>
                </c:pt>
                <c:pt idx="2">
                  <c:v>Jaunimo įtraukimas į bendruomenės veiklą</c:v>
                </c:pt>
                <c:pt idx="3">
                  <c:v>Informavimas apie galimybes mokytis, kurti verslą ir pan.</c:v>
                </c:pt>
                <c:pt idx="4">
                  <c:v>Galimybių dirbti jauniems žmonėms sudarymas</c:v>
                </c:pt>
                <c:pt idx="5">
                  <c:v>Laisvalaikio galimybių didinimas</c:v>
                </c:pt>
                <c:pt idx="6">
                  <c:v>Jaunimo verslo iniciatyvų finansavimas</c:v>
                </c:pt>
              </c:strCache>
            </c:strRef>
          </c:cat>
          <c:val>
            <c:numRef>
              <c:f>Sheet4!$C$2:$C$8</c:f>
              <c:numCache>
                <c:formatCode>General</c:formatCode>
                <c:ptCount val="7"/>
                <c:pt idx="0">
                  <c:v>3.3</c:v>
                </c:pt>
                <c:pt idx="1">
                  <c:v>18.2</c:v>
                </c:pt>
                <c:pt idx="2">
                  <c:v>28.1</c:v>
                </c:pt>
                <c:pt idx="3">
                  <c:v>37</c:v>
                </c:pt>
                <c:pt idx="4">
                  <c:v>37.1</c:v>
                </c:pt>
                <c:pt idx="5">
                  <c:v>38.800000000000004</c:v>
                </c:pt>
                <c:pt idx="6">
                  <c:v>40.200000000000003</c:v>
                </c:pt>
              </c:numCache>
            </c:numRef>
          </c:val>
        </c:ser>
        <c:dLbls>
          <c:showLegendKey val="1"/>
          <c:showVal val="1"/>
          <c:showCatName val="1"/>
          <c:showSerName val="1"/>
          <c:showPercent val="1"/>
          <c:showBubbleSize val="1"/>
        </c:dLbls>
        <c:gapWidth val="150"/>
        <c:shape val="box"/>
        <c:axId val="299279488"/>
        <c:axId val="299291008"/>
        <c:axId val="0"/>
      </c:bar3DChart>
      <c:catAx>
        <c:axId val="299279488"/>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Priemonės gerinančios jaunimo situaciją</a:t>
                </a:r>
              </a:p>
            </c:rich>
          </c:tx>
          <c:overlay val="1"/>
        </c:title>
        <c:majorTickMark val="cross"/>
        <c:minorTickMark val="cross"/>
        <c:tickLblPos val="nextTo"/>
        <c:crossAx val="299291008"/>
        <c:crosses val="autoZero"/>
        <c:auto val="1"/>
        <c:lblAlgn val="ctr"/>
        <c:lblOffset val="100"/>
        <c:noMultiLvlLbl val="1"/>
      </c:catAx>
      <c:valAx>
        <c:axId val="299291008"/>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299279488"/>
        <c:crosses val="autoZero"/>
        <c:crossBetween val="between"/>
      </c:valAx>
    </c:plotArea>
    <c:plotVisOnly val="1"/>
    <c:dispBlanksAs val="zero"/>
    <c:showDLblsOverMax val="1"/>
  </c:chart>
  <c:spPr>
    <a:ln>
      <a:noFill/>
    </a:ln>
  </c:spPr>
  <c:externalData r:id="rId1">
    <c:autoUpdate val="1"/>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'20'!$I$5:$I$17</c:f>
              <c:strCache>
                <c:ptCount val="13"/>
                <c:pt idx="0">
                  <c:v>Ažuolaičiai</c:v>
                </c:pt>
                <c:pt idx="1">
                  <c:v>Bokštai</c:v>
                </c:pt>
                <c:pt idx="2">
                  <c:v>Venzgalis</c:v>
                </c:pt>
                <c:pt idx="3">
                  <c:v>Jaunakaimis</c:v>
                </c:pt>
                <c:pt idx="4">
                  <c:v>Aušros kaimas</c:v>
                </c:pt>
                <c:pt idx="5">
                  <c:v>Valučiai</c:v>
                </c:pt>
                <c:pt idx="6">
                  <c:v>Pilioniai</c:v>
                </c:pt>
                <c:pt idx="7">
                  <c:v>Šlapeberžė</c:v>
                </c:pt>
                <c:pt idx="8">
                  <c:v>Mantviliškis</c:v>
                </c:pt>
                <c:pt idx="9">
                  <c:v>Beržai</c:v>
                </c:pt>
                <c:pt idx="10">
                  <c:v>Akademija</c:v>
                </c:pt>
                <c:pt idx="11">
                  <c:v>Dotnuva</c:v>
                </c:pt>
                <c:pt idx="12">
                  <c:v>Vainotiškės</c:v>
                </c:pt>
              </c:strCache>
            </c:strRef>
          </c:cat>
          <c:val>
            <c:numRef>
              <c:f>'20'!$K$5:$K$17</c:f>
              <c:numCache>
                <c:formatCode>General</c:formatCode>
                <c:ptCount val="13"/>
                <c:pt idx="0">
                  <c:v>0.2</c:v>
                </c:pt>
                <c:pt idx="1">
                  <c:v>0.4</c:v>
                </c:pt>
                <c:pt idx="2">
                  <c:v>0.70000000000000062</c:v>
                </c:pt>
                <c:pt idx="3">
                  <c:v>1</c:v>
                </c:pt>
                <c:pt idx="4">
                  <c:v>1.9000000000000001</c:v>
                </c:pt>
                <c:pt idx="5">
                  <c:v>2.1</c:v>
                </c:pt>
                <c:pt idx="6">
                  <c:v>2.8</c:v>
                </c:pt>
                <c:pt idx="7">
                  <c:v>6.3</c:v>
                </c:pt>
                <c:pt idx="8">
                  <c:v>9.4</c:v>
                </c:pt>
                <c:pt idx="9">
                  <c:v>10.3</c:v>
                </c:pt>
                <c:pt idx="10">
                  <c:v>15.8</c:v>
                </c:pt>
                <c:pt idx="11">
                  <c:v>23.1</c:v>
                </c:pt>
                <c:pt idx="12">
                  <c:v>26</c:v>
                </c:pt>
              </c:numCache>
            </c:numRef>
          </c:val>
        </c:ser>
        <c:dLbls>
          <c:showLegendKey val="1"/>
          <c:showVal val="1"/>
          <c:showCatName val="1"/>
          <c:showSerName val="1"/>
          <c:showPercent val="1"/>
          <c:showBubbleSize val="1"/>
        </c:dLbls>
        <c:gapWidth val="150"/>
        <c:shape val="box"/>
        <c:axId val="299397120"/>
        <c:axId val="299400192"/>
        <c:axId val="0"/>
      </c:bar3DChart>
      <c:catAx>
        <c:axId val="299397120"/>
        <c:scaling>
          <c:orientation val="minMax"/>
        </c:scaling>
        <c:delete val="1"/>
        <c:axPos val="l"/>
        <c:title>
          <c:tx>
            <c:rich>
              <a:bodyPr rot="-5400000" vert="horz"/>
              <a:lstStyle/>
              <a:p>
                <a:pPr>
                  <a:defRPr lang="en-US"/>
                </a:pPr>
                <a:r>
                  <a:rPr lang="lt-LT">
                    <a:latin typeface="Times New Roman" pitchFamily="18" charset="0"/>
                    <a:cs typeface="Times New Roman" pitchFamily="18" charset="0"/>
                  </a:rPr>
                  <a:t>Gyvenamoji</a:t>
                </a:r>
                <a:r>
                  <a:rPr lang="lt-LT"/>
                  <a:t> vietovė</a:t>
                </a:r>
              </a:p>
            </c:rich>
          </c:tx>
          <c:layout>
            <c:manualLayout>
              <c:xMode val="edge"/>
              <c:yMode val="edge"/>
              <c:x val="1.6247262877451055E-2"/>
              <c:y val="0.30052841609084896"/>
            </c:manualLayout>
          </c:layout>
          <c:overlay val="1"/>
        </c:title>
        <c:majorTickMark val="cross"/>
        <c:minorTickMark val="cross"/>
        <c:tickLblPos val="nextTo"/>
        <c:crossAx val="299400192"/>
        <c:crosses val="autoZero"/>
        <c:auto val="1"/>
        <c:lblAlgn val="ctr"/>
        <c:lblOffset val="100"/>
        <c:noMultiLvlLbl val="1"/>
      </c:catAx>
      <c:valAx>
        <c:axId val="299400192"/>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299397120"/>
        <c:crosses val="autoZero"/>
        <c:crossBetween val="between"/>
      </c:valAx>
    </c:plotArea>
    <c:plotVisOnly val="1"/>
    <c:dispBlanksAs val="zero"/>
    <c:showDLblsOverMax val="1"/>
  </c:chart>
  <c:spPr>
    <a:ln>
      <a:no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'22'!$D$5:$D$9</c:f>
              <c:strCache>
                <c:ptCount val="5"/>
                <c:pt idx="0">
                  <c:v>18-29m.</c:v>
                </c:pt>
                <c:pt idx="1">
                  <c:v>30-45m.</c:v>
                </c:pt>
                <c:pt idx="2">
                  <c:v>46-64m.</c:v>
                </c:pt>
                <c:pt idx="3">
                  <c:v>65m. ir vyresnis</c:v>
                </c:pt>
                <c:pt idx="4">
                  <c:v>neatsakė</c:v>
                </c:pt>
              </c:strCache>
            </c:strRef>
          </c:cat>
          <c:val>
            <c:numRef>
              <c:f>'22'!$F$5:$F$9</c:f>
              <c:numCache>
                <c:formatCode>General</c:formatCode>
                <c:ptCount val="5"/>
                <c:pt idx="0">
                  <c:v>16.899999999999999</c:v>
                </c:pt>
                <c:pt idx="1">
                  <c:v>27.6</c:v>
                </c:pt>
                <c:pt idx="2">
                  <c:v>34.800000000000004</c:v>
                </c:pt>
                <c:pt idx="3">
                  <c:v>20.2</c:v>
                </c:pt>
                <c:pt idx="4">
                  <c:v>0.5</c:v>
                </c:pt>
              </c:numCache>
            </c:numRef>
          </c:val>
        </c:ser>
        <c:dLbls>
          <c:showLegendKey val="1"/>
          <c:showVal val="1"/>
          <c:showCatName val="1"/>
          <c:showSerName val="1"/>
          <c:showPercent val="1"/>
          <c:showBubbleSize val="1"/>
        </c:dLbls>
        <c:gapWidth val="150"/>
        <c:shape val="box"/>
        <c:axId val="208079104"/>
        <c:axId val="208737792"/>
        <c:axId val="0"/>
      </c:bar3DChart>
      <c:catAx>
        <c:axId val="208079104"/>
        <c:scaling>
          <c:orientation val="minMax"/>
        </c:scaling>
        <c:delete val="1"/>
        <c:axPos val="l"/>
        <c:title>
          <c:tx>
            <c:rich>
              <a:bodyPr rot="-5400000" vert="horz"/>
              <a:lstStyle/>
              <a:p>
                <a:pPr>
                  <a:defRPr lang="en-US"/>
                </a:pPr>
                <a:r>
                  <a:rPr lang="en-US">
                    <a:latin typeface="Times New Roman" pitchFamily="18" charset="0"/>
                    <a:cs typeface="Times New Roman" pitchFamily="18" charset="0"/>
                  </a:rPr>
                  <a:t>Amžius</a:t>
                </a:r>
              </a:p>
            </c:rich>
          </c:tx>
          <c:overlay val="1"/>
        </c:title>
        <c:majorTickMark val="cross"/>
        <c:minorTickMark val="cross"/>
        <c:tickLblPos val="nextTo"/>
        <c:crossAx val="208737792"/>
        <c:crosses val="autoZero"/>
        <c:auto val="1"/>
        <c:lblAlgn val="ctr"/>
        <c:lblOffset val="100"/>
        <c:noMultiLvlLbl val="1"/>
      </c:catAx>
      <c:valAx>
        <c:axId val="208737792"/>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208079104"/>
        <c:crosses val="autoZero"/>
        <c:crossBetween val="between"/>
      </c:valAx>
    </c:plotArea>
    <c:plotVisOnly val="1"/>
    <c:dispBlanksAs val="zero"/>
    <c:showDLblsOverMax val="1"/>
  </c:chart>
  <c:spPr>
    <a:ln>
      <a:noFill/>
    </a:ln>
  </c:spPr>
  <c:externalData r:id="rId1">
    <c:autoUpdate val="1"/>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'22'!$D$5:$D$9</c:f>
              <c:strCache>
                <c:ptCount val="5"/>
                <c:pt idx="0">
                  <c:v>18-29m.</c:v>
                </c:pt>
                <c:pt idx="1">
                  <c:v>30-45m.</c:v>
                </c:pt>
                <c:pt idx="2">
                  <c:v>46-64m.</c:v>
                </c:pt>
                <c:pt idx="3">
                  <c:v>65m. ir vyresnis</c:v>
                </c:pt>
                <c:pt idx="4">
                  <c:v>neatsakė</c:v>
                </c:pt>
              </c:strCache>
            </c:strRef>
          </c:cat>
          <c:val>
            <c:numRef>
              <c:f>'22'!$F$5:$F$9</c:f>
              <c:numCache>
                <c:formatCode>General</c:formatCode>
                <c:ptCount val="5"/>
                <c:pt idx="0">
                  <c:v>16.899999999999999</c:v>
                </c:pt>
                <c:pt idx="1">
                  <c:v>27.6</c:v>
                </c:pt>
                <c:pt idx="2">
                  <c:v>34.800000000000004</c:v>
                </c:pt>
                <c:pt idx="3">
                  <c:v>20.2</c:v>
                </c:pt>
                <c:pt idx="4">
                  <c:v>0.5</c:v>
                </c:pt>
              </c:numCache>
            </c:numRef>
          </c:val>
        </c:ser>
        <c:dLbls>
          <c:showLegendKey val="1"/>
          <c:showVal val="1"/>
          <c:showCatName val="1"/>
          <c:showSerName val="1"/>
          <c:showPercent val="1"/>
          <c:showBubbleSize val="1"/>
        </c:dLbls>
        <c:gapWidth val="150"/>
        <c:shape val="box"/>
        <c:axId val="299416192"/>
        <c:axId val="299427712"/>
        <c:axId val="0"/>
      </c:bar3DChart>
      <c:catAx>
        <c:axId val="299416192"/>
        <c:scaling>
          <c:orientation val="minMax"/>
        </c:scaling>
        <c:delete val="1"/>
        <c:axPos val="l"/>
        <c:title>
          <c:tx>
            <c:rich>
              <a:bodyPr rot="-5400000" vert="horz"/>
              <a:lstStyle/>
              <a:p>
                <a:pPr>
                  <a:defRPr lang="en-US"/>
                </a:pPr>
                <a:r>
                  <a:rPr lang="en-US">
                    <a:latin typeface="Times New Roman" pitchFamily="18" charset="0"/>
                    <a:cs typeface="Times New Roman" pitchFamily="18" charset="0"/>
                  </a:rPr>
                  <a:t>Amžius</a:t>
                </a:r>
              </a:p>
            </c:rich>
          </c:tx>
          <c:overlay val="1"/>
        </c:title>
        <c:majorTickMark val="cross"/>
        <c:minorTickMark val="cross"/>
        <c:tickLblPos val="nextTo"/>
        <c:crossAx val="299427712"/>
        <c:crosses val="autoZero"/>
        <c:auto val="1"/>
        <c:lblAlgn val="ctr"/>
        <c:lblOffset val="100"/>
        <c:noMultiLvlLbl val="1"/>
      </c:catAx>
      <c:valAx>
        <c:axId val="299427712"/>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299416192"/>
        <c:crosses val="autoZero"/>
        <c:crossBetween val="between"/>
      </c:valAx>
    </c:plotArea>
    <c:plotVisOnly val="1"/>
    <c:dispBlanksAs val="zero"/>
    <c:showDLblsOverMax val="1"/>
  </c:chart>
  <c:spPr>
    <a:ln>
      <a:noFill/>
    </a:ln>
  </c:spPr>
  <c:externalData r:id="rId1">
    <c:autoUpdate val="1"/>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title>
      <c:overlay val="1"/>
      <c:txPr>
        <a:bodyPr/>
        <a:lstStyle/>
        <a:p>
          <a:pPr>
            <a:defRPr lang="en-US"/>
          </a:pPr>
          <a:endParaRPr lang="lt-LT"/>
        </a:p>
      </c:txPr>
    </c:title>
    <c:autoTitleDeleted val="0"/>
    <c:view3D>
      <c:rotX val="30"/>
      <c:rotY val="0"/>
      <c:rAngAx val="1"/>
    </c:view3D>
    <c:floor>
      <c:thickness val="0"/>
    </c:floor>
    <c:sideWall>
      <c:thickness val="0"/>
    </c:sideWall>
    <c:backWall>
      <c:thickness val="0"/>
    </c:backWall>
    <c:plotArea>
      <c:layout/>
      <c:pie3DChart>
        <c:varyColors val="1"/>
        <c:ser>
          <c:idx val="0"/>
          <c:order val="0"/>
          <c:tx>
            <c:strRef>
              <c:f>[mua.xlsx]Lapas2!$E$31</c:f>
              <c:strCache>
                <c:ptCount val="1"/>
              </c:strCache>
            </c:strRef>
          </c:tx>
          <c:explosion val="25"/>
          <c:dLbls>
            <c:dLbl>
              <c:idx val="0"/>
              <c:layout>
                <c:manualLayout>
                  <c:x val="-4.0713035870516785E-2"/>
                  <c:y val="-2.7447506561680032E-2"/>
                </c:manualLayout>
              </c:layout>
              <c:showLegendKey val="1"/>
              <c:showVal val="1"/>
              <c:showCatName val="1"/>
              <c:showSerName val="1"/>
              <c:showPercent val="1"/>
              <c:showBubbleSize val="1"/>
            </c:dLbl>
            <c:dLbl>
              <c:idx val="1"/>
              <c:layout>
                <c:manualLayout>
                  <c:x val="2.9663385826771829E-2"/>
                  <c:y val="1.7809857101195682E-2"/>
                </c:manualLayout>
              </c:layout>
              <c:showLegendKey val="1"/>
              <c:showVal val="1"/>
              <c:showCatName val="1"/>
              <c:showSerName val="1"/>
              <c:showPercent val="1"/>
              <c:showBubbleSize val="1"/>
            </c:dLbl>
            <c:dLbl>
              <c:idx val="2"/>
              <c:layout>
                <c:manualLayout>
                  <c:x val="3.7810367454068537E-2"/>
                  <c:y val="-7.2181029454651519E-2"/>
                </c:manualLayout>
              </c:layout>
              <c:showLegendKey val="1"/>
              <c:showVal val="1"/>
              <c:showCatName val="1"/>
              <c:showSerName val="1"/>
              <c:showPercent val="1"/>
              <c:showBubbleSize val="1"/>
            </c:dLbl>
            <c:dLbl>
              <c:idx val="3"/>
              <c:layout>
                <c:manualLayout>
                  <c:x val="-1.0239720034995622E-2"/>
                  <c:y val="-8.0635753864100324E-3"/>
                </c:manualLayout>
              </c:layout>
              <c:showLegendKey val="1"/>
              <c:showVal val="1"/>
              <c:showCatName val="1"/>
              <c:showSerName val="1"/>
              <c:showPercent val="1"/>
              <c:showBubbleSize val="1"/>
            </c:dLbl>
            <c:dLbl>
              <c:idx val="4"/>
              <c:layout>
                <c:manualLayout>
                  <c:x val="5.5731299430691425E-2"/>
                  <c:y val="-1.0210763198723128E-2"/>
                </c:manualLayout>
              </c:layout>
              <c:showLegendKey val="1"/>
              <c:showVal val="1"/>
              <c:showCatName val="1"/>
              <c:showSerName val="1"/>
              <c:showPercent val="1"/>
              <c:showBubbleSize val="1"/>
            </c:dLbl>
            <c:dLbl>
              <c:idx val="11"/>
              <c:layout>
                <c:manualLayout>
                  <c:x val="1.4713473315835604E-2"/>
                  <c:y val="-5.4085739282589702E-2"/>
                </c:manualLayout>
              </c:layout>
              <c:showLegendKey val="1"/>
              <c:showVal val="1"/>
              <c:showCatName val="1"/>
              <c:showSerName val="1"/>
              <c:showPercent val="1"/>
              <c:showBubbleSize val="1"/>
            </c:dLbl>
            <c:txPr>
              <a:bodyPr/>
              <a:lstStyle/>
              <a:p>
                <a:pPr>
                  <a:defRPr lang="en-US">
                    <a:latin typeface="Times New Roman" panose="02020603050405020304" pitchFamily="18" charset="0"/>
                    <a:cs typeface="Times New Roman" panose="02020603050405020304" pitchFamily="18" charset="0"/>
                  </a:defRPr>
                </a:pPr>
                <a:endParaRPr lang="lt-LT"/>
              </a:p>
            </c:txPr>
            <c:showLegendKey val="1"/>
            <c:showVal val="1"/>
            <c:showCatName val="1"/>
            <c:showSerName val="1"/>
            <c:showPercent val="1"/>
            <c:showBubbleSize val="1"/>
            <c:showLeaderLines val="1"/>
          </c:dLbls>
          <c:cat>
            <c:strRef>
              <c:f>[mua.xlsx]Lapas2!$D$32:$D$43</c:f>
              <c:strCache>
                <c:ptCount val="12"/>
                <c:pt idx="0">
                  <c:v>1</c:v>
                </c:pt>
                <c:pt idx="1">
                  <c:v>2</c:v>
                </c:pt>
                <c:pt idx="2">
                  <c:v>3</c:v>
                </c:pt>
                <c:pt idx="3">
                  <c:v>4</c:v>
                </c:pt>
                <c:pt idx="4">
                  <c:v>5</c:v>
                </c:pt>
                <c:pt idx="5">
                  <c:v>6</c:v>
                </c:pt>
                <c:pt idx="6">
                  <c:v>7</c:v>
                </c:pt>
                <c:pt idx="7">
                  <c:v>8</c:v>
                </c:pt>
                <c:pt idx="8">
                  <c:v>9</c:v>
                </c:pt>
                <c:pt idx="9">
                  <c:v>10</c:v>
                </c:pt>
                <c:pt idx="10">
                  <c:v>13</c:v>
                </c:pt>
                <c:pt idx="11">
                  <c:v>Gyvena vienas</c:v>
                </c:pt>
              </c:strCache>
            </c:strRef>
          </c:cat>
          <c:val>
            <c:numRef>
              <c:f>[mua.xlsx]Lapas2!$E$32:$E$43</c:f>
              <c:numCache>
                <c:formatCode>General</c:formatCode>
                <c:ptCount val="12"/>
                <c:pt idx="0">
                  <c:v>10.9</c:v>
                </c:pt>
                <c:pt idx="1">
                  <c:v>16.600000000000001</c:v>
                </c:pt>
                <c:pt idx="2">
                  <c:v>14.7</c:v>
                </c:pt>
                <c:pt idx="3">
                  <c:v>10.7</c:v>
                </c:pt>
                <c:pt idx="4">
                  <c:v>2.9</c:v>
                </c:pt>
                <c:pt idx="5">
                  <c:v>0.5</c:v>
                </c:pt>
                <c:pt idx="6">
                  <c:v>0.2</c:v>
                </c:pt>
                <c:pt idx="7">
                  <c:v>0.1</c:v>
                </c:pt>
                <c:pt idx="8">
                  <c:v>0.1</c:v>
                </c:pt>
                <c:pt idx="9">
                  <c:v>0.30000000000000032</c:v>
                </c:pt>
                <c:pt idx="10">
                  <c:v>0.1</c:v>
                </c:pt>
                <c:pt idx="11">
                  <c:v>42.8</c:v>
                </c:pt>
              </c:numCache>
            </c:numRef>
          </c:val>
        </c:ser>
        <c:dLbls>
          <c:showLegendKey val="0"/>
          <c:showVal val="0"/>
          <c:showCatName val="0"/>
          <c:showSerName val="0"/>
          <c:showPercent val="0"/>
          <c:showBubbleSize val="0"/>
          <c:showLeaderLines val="1"/>
        </c:dLbls>
      </c:pie3DChart>
    </c:plotArea>
    <c:legend>
      <c:legendPos val="r"/>
      <c:overlay val="1"/>
      <c:txPr>
        <a:bodyPr/>
        <a:lstStyle/>
        <a:p>
          <a:pPr>
            <a:defRPr lang="en-US">
              <a:latin typeface="Times New Roman" panose="02020603050405020304" pitchFamily="18" charset="0"/>
              <a:cs typeface="Times New Roman" panose="02020603050405020304" pitchFamily="18" charset="0"/>
            </a:defRPr>
          </a:pPr>
          <a:endParaRPr lang="lt-LT"/>
        </a:p>
      </c:txPr>
    </c:legend>
    <c:plotVisOnly val="1"/>
    <c:dispBlanksAs val="zero"/>
    <c:showDLblsOverMax val="1"/>
  </c:chart>
  <c:spPr>
    <a:ln>
      <a:noFill/>
    </a:ln>
  </c:spPr>
  <c:externalData r:id="rId1">
    <c:autoUpdate val="1"/>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'16'!$K$31:$K$35</c:f>
              <c:strCache>
                <c:ptCount val="5"/>
                <c:pt idx="0">
                  <c:v>neatsakė</c:v>
                </c:pt>
                <c:pt idx="1">
                  <c:v>išsituokęs/išsituokusi</c:v>
                </c:pt>
                <c:pt idx="2">
                  <c:v>našlys/našlė</c:v>
                </c:pt>
                <c:pt idx="3">
                  <c:v>nevedęs/netekėjusi</c:v>
                </c:pt>
                <c:pt idx="4">
                  <c:v>vedęs/ištekėjusi</c:v>
                </c:pt>
              </c:strCache>
            </c:strRef>
          </c:cat>
          <c:val>
            <c:numRef>
              <c:f>'16'!$M$31:$M$35</c:f>
              <c:numCache>
                <c:formatCode>General</c:formatCode>
                <c:ptCount val="5"/>
                <c:pt idx="0">
                  <c:v>0.60000000000000064</c:v>
                </c:pt>
                <c:pt idx="1">
                  <c:v>10.9</c:v>
                </c:pt>
                <c:pt idx="2">
                  <c:v>14.7</c:v>
                </c:pt>
                <c:pt idx="3">
                  <c:v>22.3</c:v>
                </c:pt>
                <c:pt idx="4">
                  <c:v>51.4</c:v>
                </c:pt>
              </c:numCache>
            </c:numRef>
          </c:val>
        </c:ser>
        <c:dLbls>
          <c:showLegendKey val="0"/>
          <c:showVal val="0"/>
          <c:showCatName val="0"/>
          <c:showSerName val="0"/>
          <c:showPercent val="0"/>
          <c:showBubbleSize val="0"/>
        </c:dLbls>
        <c:gapWidth val="150"/>
        <c:shape val="box"/>
        <c:axId val="299542016"/>
        <c:axId val="299543936"/>
        <c:axId val="0"/>
      </c:bar3DChart>
      <c:catAx>
        <c:axId val="299542016"/>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Šeimyninė padėtis</a:t>
                </a:r>
              </a:p>
            </c:rich>
          </c:tx>
          <c:overlay val="1"/>
        </c:title>
        <c:majorTickMark val="cross"/>
        <c:minorTickMark val="cross"/>
        <c:tickLblPos val="nextTo"/>
        <c:crossAx val="299543936"/>
        <c:crosses val="autoZero"/>
        <c:auto val="1"/>
        <c:lblAlgn val="ctr"/>
        <c:lblOffset val="100"/>
        <c:noMultiLvlLbl val="1"/>
      </c:catAx>
      <c:valAx>
        <c:axId val="299543936"/>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General" sourceLinked="1"/>
        <c:majorTickMark val="cross"/>
        <c:minorTickMark val="cross"/>
        <c:tickLblPos val="nextTo"/>
        <c:crossAx val="299542016"/>
        <c:crosses val="autoZero"/>
        <c:crossBetween val="between"/>
      </c:valAx>
    </c:plotArea>
    <c:plotVisOnly val="1"/>
    <c:dispBlanksAs val="zero"/>
    <c:showDLblsOverMax val="1"/>
  </c:chart>
  <c:spPr>
    <a:ln>
      <a:noFill/>
    </a:ln>
  </c:spPr>
  <c:externalData r:id="rId1">
    <c:autoUpdate val="1"/>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'6klausimas'!$C$7:$C$13</c:f>
              <c:strCache>
                <c:ptCount val="7"/>
                <c:pt idx="0">
                  <c:v>Neatsakė</c:v>
                </c:pt>
                <c:pt idx="1">
                  <c:v>Pradinis</c:v>
                </c:pt>
                <c:pt idx="2">
                  <c:v>Pagrindinis</c:v>
                </c:pt>
                <c:pt idx="3">
                  <c:v>Vidurinis</c:v>
                </c:pt>
                <c:pt idx="4">
                  <c:v>Aukštesnysis</c:v>
                </c:pt>
                <c:pt idx="5">
                  <c:v>Profesinis</c:v>
                </c:pt>
                <c:pt idx="6">
                  <c:v>Aukštasis</c:v>
                </c:pt>
              </c:strCache>
            </c:strRef>
          </c:cat>
          <c:val>
            <c:numRef>
              <c:f>'6klausimas'!$E$7:$E$13</c:f>
              <c:numCache>
                <c:formatCode>###0.0</c:formatCode>
                <c:ptCount val="7"/>
                <c:pt idx="0" formatCode="0.0">
                  <c:v>0.85470085470085744</c:v>
                </c:pt>
                <c:pt idx="1">
                  <c:v>4.166666666666667</c:v>
                </c:pt>
                <c:pt idx="2">
                  <c:v>9.8290598290598297</c:v>
                </c:pt>
                <c:pt idx="3">
                  <c:v>19.123931623931625</c:v>
                </c:pt>
                <c:pt idx="4">
                  <c:v>19.764957264957264</c:v>
                </c:pt>
                <c:pt idx="5">
                  <c:v>21.047008547008591</c:v>
                </c:pt>
                <c:pt idx="6">
                  <c:v>25.213675213675213</c:v>
                </c:pt>
              </c:numCache>
            </c:numRef>
          </c:val>
        </c:ser>
        <c:dLbls>
          <c:showLegendKey val="0"/>
          <c:showVal val="0"/>
          <c:showCatName val="0"/>
          <c:showSerName val="0"/>
          <c:showPercent val="0"/>
          <c:showBubbleSize val="0"/>
        </c:dLbls>
        <c:gapWidth val="150"/>
        <c:shape val="box"/>
        <c:axId val="295600512"/>
        <c:axId val="295602432"/>
        <c:axId val="0"/>
      </c:bar3DChart>
      <c:catAx>
        <c:axId val="295600512"/>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Išsilavinimas</a:t>
                </a:r>
              </a:p>
            </c:rich>
          </c:tx>
          <c:overlay val="1"/>
        </c:title>
        <c:majorTickMark val="cross"/>
        <c:minorTickMark val="cross"/>
        <c:tickLblPos val="nextTo"/>
        <c:crossAx val="295602432"/>
        <c:crosses val="autoZero"/>
        <c:auto val="1"/>
        <c:lblAlgn val="ctr"/>
        <c:lblOffset val="100"/>
        <c:noMultiLvlLbl val="1"/>
      </c:catAx>
      <c:valAx>
        <c:axId val="295602432"/>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0.0" sourceLinked="1"/>
        <c:majorTickMark val="cross"/>
        <c:minorTickMark val="cross"/>
        <c:tickLblPos val="nextTo"/>
        <c:crossAx val="295600512"/>
        <c:crosses val="autoZero"/>
        <c:crossBetween val="between"/>
      </c:valAx>
    </c:plotArea>
    <c:plotVisOnly val="1"/>
    <c:dispBlanksAs val="zero"/>
    <c:showDLblsOverMax val="1"/>
  </c:chart>
  <c:spPr>
    <a:ln>
      <a:noFill/>
    </a:ln>
  </c:spPr>
  <c:externalData r:id="rId1">
    <c:autoUpdate val="1"/>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'7klausimas'!$C$7:$C$9</c:f>
              <c:strCache>
                <c:ptCount val="3"/>
                <c:pt idx="0">
                  <c:v>Neatsakė</c:v>
                </c:pt>
                <c:pt idx="1">
                  <c:v>Taip</c:v>
                </c:pt>
                <c:pt idx="2">
                  <c:v>Ne</c:v>
                </c:pt>
              </c:strCache>
            </c:strRef>
          </c:cat>
          <c:val>
            <c:numRef>
              <c:f>'7klausimas'!$E$7:$E$9</c:f>
              <c:numCache>
                <c:formatCode>###0.0</c:formatCode>
                <c:ptCount val="3"/>
                <c:pt idx="0" formatCode="####.0">
                  <c:v>0.96153846153846168</c:v>
                </c:pt>
                <c:pt idx="1">
                  <c:v>26.175213675213676</c:v>
                </c:pt>
                <c:pt idx="2">
                  <c:v>72.863247863247864</c:v>
                </c:pt>
              </c:numCache>
            </c:numRef>
          </c:val>
        </c:ser>
        <c:dLbls>
          <c:showLegendKey val="0"/>
          <c:showVal val="0"/>
          <c:showCatName val="0"/>
          <c:showSerName val="0"/>
          <c:showPercent val="0"/>
          <c:showBubbleSize val="0"/>
        </c:dLbls>
        <c:gapWidth val="150"/>
        <c:shape val="box"/>
        <c:axId val="295627776"/>
        <c:axId val="295629952"/>
        <c:axId val="0"/>
      </c:bar3DChart>
      <c:catAx>
        <c:axId val="295627776"/>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Bedarbiai </a:t>
                </a:r>
                <a:r>
                  <a:rPr lang="lt-LT" baseline="0">
                    <a:latin typeface="Times New Roman" pitchFamily="18" charset="0"/>
                    <a:cs typeface="Times New Roman" pitchFamily="18" charset="0"/>
                  </a:rPr>
                  <a:t> </a:t>
                </a:r>
                <a:r>
                  <a:rPr lang="en-US">
                    <a:latin typeface="Times New Roman" pitchFamily="18" charset="0"/>
                    <a:cs typeface="Times New Roman" pitchFamily="18" charset="0"/>
                  </a:rPr>
                  <a:t>šeimoje</a:t>
                </a:r>
              </a:p>
            </c:rich>
          </c:tx>
          <c:overlay val="1"/>
        </c:title>
        <c:majorTickMark val="cross"/>
        <c:minorTickMark val="cross"/>
        <c:tickLblPos val="nextTo"/>
        <c:crossAx val="295629952"/>
        <c:crosses val="autoZero"/>
        <c:auto val="1"/>
        <c:lblAlgn val="ctr"/>
        <c:lblOffset val="100"/>
        <c:noMultiLvlLbl val="1"/>
      </c:catAx>
      <c:valAx>
        <c:axId val="295629952"/>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0" sourceLinked="1"/>
        <c:majorTickMark val="cross"/>
        <c:minorTickMark val="cross"/>
        <c:tickLblPos val="nextTo"/>
        <c:crossAx val="295627776"/>
        <c:crosses val="autoZero"/>
        <c:crossBetween val="between"/>
      </c:valAx>
    </c:plotArea>
    <c:plotVisOnly val="1"/>
    <c:dispBlanksAs val="zero"/>
    <c:showDLblsOverMax val="1"/>
  </c:chart>
  <c:spPr>
    <a:ln>
      <a:noFill/>
    </a:ln>
  </c:spPr>
  <c:externalData r:id="rId1">
    <c:autoUpdate val="1"/>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'8klausimas'!$C$6:$C$16</c:f>
              <c:strCache>
                <c:ptCount val="11"/>
                <c:pt idx="0">
                  <c:v>Neatsakė</c:v>
                </c:pt>
                <c:pt idx="1">
                  <c:v>Ūkininkas</c:v>
                </c:pt>
                <c:pt idx="2">
                  <c:v>Verslininkas</c:v>
                </c:pt>
                <c:pt idx="3">
                  <c:v>kita</c:v>
                </c:pt>
                <c:pt idx="4">
                  <c:v>Studentas</c:v>
                </c:pt>
                <c:pt idx="5">
                  <c:v>Bedarbis</c:v>
                </c:pt>
                <c:pt idx="6">
                  <c:v>Namų šeimininkė</c:v>
                </c:pt>
                <c:pt idx="7">
                  <c:v>Vadovaujantis darbuotojas</c:v>
                </c:pt>
                <c:pt idx="8">
                  <c:v>Pensininkas</c:v>
                </c:pt>
                <c:pt idx="9">
                  <c:v>Darbininkas</c:v>
                </c:pt>
                <c:pt idx="10">
                  <c:v>Tarnautojas</c:v>
                </c:pt>
              </c:strCache>
            </c:strRef>
          </c:cat>
          <c:val>
            <c:numRef>
              <c:f>'8klausimas'!$E$6:$E$16</c:f>
              <c:numCache>
                <c:formatCode>0.00</c:formatCode>
                <c:ptCount val="11"/>
                <c:pt idx="0">
                  <c:v>0.74786324786324798</c:v>
                </c:pt>
                <c:pt idx="1">
                  <c:v>1.8162393162393158</c:v>
                </c:pt>
                <c:pt idx="2">
                  <c:v>2.4572649572649592</c:v>
                </c:pt>
                <c:pt idx="3">
                  <c:v>2.7777777777777981</c:v>
                </c:pt>
                <c:pt idx="4">
                  <c:v>4.5940170940170875</c:v>
                </c:pt>
                <c:pt idx="5">
                  <c:v>4.5940170940170875</c:v>
                </c:pt>
                <c:pt idx="6">
                  <c:v>4.8076923076923084</c:v>
                </c:pt>
                <c:pt idx="7">
                  <c:v>5.3418803418803416</c:v>
                </c:pt>
                <c:pt idx="8">
                  <c:v>23.183760683760603</c:v>
                </c:pt>
                <c:pt idx="9">
                  <c:v>23.397435897435887</c:v>
                </c:pt>
                <c:pt idx="10">
                  <c:v>26.282051282051196</c:v>
                </c:pt>
              </c:numCache>
            </c:numRef>
          </c:val>
        </c:ser>
        <c:dLbls>
          <c:showLegendKey val="0"/>
          <c:showVal val="0"/>
          <c:showCatName val="0"/>
          <c:showSerName val="0"/>
          <c:showPercent val="0"/>
          <c:showBubbleSize val="0"/>
        </c:dLbls>
        <c:gapWidth val="150"/>
        <c:shape val="box"/>
        <c:axId val="299587456"/>
        <c:axId val="299589632"/>
        <c:axId val="0"/>
      </c:bar3DChart>
      <c:catAx>
        <c:axId val="299587456"/>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Užimamos pareigos ar užsiėmimas</a:t>
                </a:r>
                <a:endParaRPr lang="en-US">
                  <a:latin typeface="Times New Roman" pitchFamily="18" charset="0"/>
                  <a:cs typeface="Times New Roman" pitchFamily="18" charset="0"/>
                </a:endParaRPr>
              </a:p>
            </c:rich>
          </c:tx>
          <c:overlay val="1"/>
        </c:title>
        <c:majorTickMark val="cross"/>
        <c:minorTickMark val="cross"/>
        <c:tickLblPos val="nextTo"/>
        <c:crossAx val="299589632"/>
        <c:crosses val="autoZero"/>
        <c:auto val="1"/>
        <c:lblAlgn val="ctr"/>
        <c:lblOffset val="100"/>
        <c:noMultiLvlLbl val="1"/>
      </c:catAx>
      <c:valAx>
        <c:axId val="299589632"/>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layout>
            <c:manualLayout>
              <c:xMode val="edge"/>
              <c:yMode val="edge"/>
              <c:x val="0.8686520122484771"/>
              <c:y val="0.88144174686497523"/>
            </c:manualLayout>
          </c:layout>
          <c:overlay val="1"/>
        </c:title>
        <c:numFmt formatCode="0.00" sourceLinked="1"/>
        <c:majorTickMark val="cross"/>
        <c:minorTickMark val="cross"/>
        <c:tickLblPos val="nextTo"/>
        <c:crossAx val="299587456"/>
        <c:crosses val="autoZero"/>
        <c:crossBetween val="between"/>
      </c:valAx>
    </c:plotArea>
    <c:plotVisOnly val="1"/>
    <c:dispBlanksAs val="zero"/>
    <c:showDLblsOverMax val="1"/>
  </c:chart>
  <c:spPr>
    <a:ln>
      <a:noFill/>
    </a:ln>
  </c:spPr>
  <c:externalData r:id="rId1">
    <c:autoUpdate val="1"/>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'9klausimas'!$C$17:$C$22</c:f>
              <c:strCache>
                <c:ptCount val="6"/>
                <c:pt idx="0">
                  <c:v>Iki 350lt</c:v>
                </c:pt>
                <c:pt idx="1">
                  <c:v>351-749Lt</c:v>
                </c:pt>
                <c:pt idx="2">
                  <c:v>750-1000Lt</c:v>
                </c:pt>
                <c:pt idx="3">
                  <c:v>1001-2000Lt</c:v>
                </c:pt>
                <c:pt idx="4">
                  <c:v>2001 ir daugiau Lt</c:v>
                </c:pt>
                <c:pt idx="5">
                  <c:v>Neatsakė</c:v>
                </c:pt>
              </c:strCache>
            </c:strRef>
          </c:cat>
          <c:val>
            <c:numRef>
              <c:f>'9klausimas'!$E$17:$E$22</c:f>
              <c:numCache>
                <c:formatCode>###0.0</c:formatCode>
                <c:ptCount val="6"/>
                <c:pt idx="0">
                  <c:v>15.064102564102564</c:v>
                </c:pt>
                <c:pt idx="1">
                  <c:v>30.128205128205131</c:v>
                </c:pt>
                <c:pt idx="2">
                  <c:v>27.457264957264957</c:v>
                </c:pt>
                <c:pt idx="3">
                  <c:v>19.017094017094148</c:v>
                </c:pt>
                <c:pt idx="4">
                  <c:v>4.5940170940170875</c:v>
                </c:pt>
                <c:pt idx="5">
                  <c:v>3.7393162393162394</c:v>
                </c:pt>
              </c:numCache>
            </c:numRef>
          </c:val>
        </c:ser>
        <c:dLbls>
          <c:showLegendKey val="1"/>
          <c:showVal val="1"/>
          <c:showCatName val="1"/>
          <c:showSerName val="1"/>
          <c:showPercent val="1"/>
          <c:showBubbleSize val="1"/>
        </c:dLbls>
        <c:gapWidth val="150"/>
        <c:shape val="box"/>
        <c:axId val="299621760"/>
        <c:axId val="299858560"/>
        <c:axId val="0"/>
      </c:bar3DChart>
      <c:catAx>
        <c:axId val="299621760"/>
        <c:scaling>
          <c:orientation val="minMax"/>
        </c:scaling>
        <c:delete val="1"/>
        <c:axPos val="l"/>
        <c:title>
          <c:tx>
            <c:rich>
              <a:bodyPr rot="-5400000" vert="horz"/>
              <a:lstStyle/>
              <a:p>
                <a:pPr>
                  <a:defRPr lang="en-US"/>
                </a:pPr>
                <a:r>
                  <a:rPr lang="lt-LT"/>
                  <a:t>Pajamos </a:t>
                </a:r>
                <a:r>
                  <a:rPr lang="lt-LT">
                    <a:latin typeface="Times New Roman" pitchFamily="18" charset="0"/>
                    <a:cs typeface="Times New Roman" pitchFamily="18" charset="0"/>
                  </a:rPr>
                  <a:t>vienam</a:t>
                </a:r>
                <a:r>
                  <a:rPr lang="lt-LT"/>
                  <a:t> šeimos nariui per mėn. </a:t>
                </a:r>
              </a:p>
            </c:rich>
          </c:tx>
          <c:overlay val="1"/>
        </c:title>
        <c:majorTickMark val="cross"/>
        <c:minorTickMark val="cross"/>
        <c:tickLblPos val="nextTo"/>
        <c:crossAx val="299858560"/>
        <c:crossesAt val="0"/>
        <c:auto val="1"/>
        <c:lblAlgn val="ctr"/>
        <c:lblOffset val="100"/>
        <c:noMultiLvlLbl val="1"/>
      </c:catAx>
      <c:valAx>
        <c:axId val="299858560"/>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0.0" sourceLinked="1"/>
        <c:majorTickMark val="in"/>
        <c:minorTickMark val="cross"/>
        <c:tickLblPos val="nextTo"/>
        <c:crossAx val="299621760"/>
        <c:crosses val="autoZero"/>
        <c:crossBetween val="between"/>
      </c:valAx>
    </c:plotArea>
    <c:plotVisOnly val="1"/>
    <c:dispBlanksAs val="zero"/>
    <c:showDLblsOverMax val="1"/>
  </c:chart>
  <c:spPr>
    <a:ln>
      <a:noFill/>
    </a:ln>
  </c:spPr>
  <c:externalData r:id="rId1">
    <c:autoUpdate val="1"/>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dLbl>
              <c:idx val="0"/>
              <c:layout>
                <c:manualLayout>
                  <c:x val="3.333333333333334E-2"/>
                  <c:y val="-9.2592592592593542E-3"/>
                </c:manualLayout>
              </c:layout>
              <c:showLegendKey val="1"/>
              <c:showVal val="1"/>
              <c:showCatName val="1"/>
              <c:showSerName val="1"/>
              <c:showPercent val="1"/>
              <c:showBubbleSize val="1"/>
            </c:dLbl>
            <c:dLbl>
              <c:idx val="1"/>
              <c:layout>
                <c:manualLayout>
                  <c:x val="2.4999999999999897E-2"/>
                  <c:y val="4.6296296296296597E-3"/>
                </c:manualLayout>
              </c:layout>
              <c:showLegendKey val="1"/>
              <c:showVal val="1"/>
              <c:showCatName val="1"/>
              <c:showSerName val="1"/>
              <c:showPercent val="1"/>
              <c:showBubbleSize val="1"/>
            </c:dLbl>
            <c:dLbl>
              <c:idx val="2"/>
              <c:layout>
                <c:manualLayout>
                  <c:x val="2.5000000000000001E-2"/>
                  <c:y val="0"/>
                </c:manualLayout>
              </c:layout>
              <c:showLegendKey val="1"/>
              <c:showVal val="1"/>
              <c:showCatName val="1"/>
              <c:showSerName val="1"/>
              <c:showPercent val="1"/>
              <c:showBubbleSize val="1"/>
            </c:dLbl>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'11klausimas'!$C$7:$C$9</c:f>
              <c:strCache>
                <c:ptCount val="3"/>
                <c:pt idx="0">
                  <c:v>Neatsakė</c:v>
                </c:pt>
                <c:pt idx="1">
                  <c:v>Ne</c:v>
                </c:pt>
                <c:pt idx="2">
                  <c:v>Taip</c:v>
                </c:pt>
              </c:strCache>
            </c:strRef>
          </c:cat>
          <c:val>
            <c:numRef>
              <c:f>'11klausimas'!$E$7:$E$9</c:f>
              <c:numCache>
                <c:formatCode>###0.0</c:formatCode>
                <c:ptCount val="3"/>
                <c:pt idx="0">
                  <c:v>11.324786324786377</c:v>
                </c:pt>
                <c:pt idx="1">
                  <c:v>39.102564102564102</c:v>
                </c:pt>
                <c:pt idx="2">
                  <c:v>49.572649572649333</c:v>
                </c:pt>
              </c:numCache>
            </c:numRef>
          </c:val>
        </c:ser>
        <c:dLbls>
          <c:showLegendKey val="0"/>
          <c:showVal val="0"/>
          <c:showCatName val="0"/>
          <c:showSerName val="0"/>
          <c:showPercent val="0"/>
          <c:showBubbleSize val="0"/>
        </c:dLbls>
        <c:gapWidth val="150"/>
        <c:shape val="box"/>
        <c:axId val="299879808"/>
        <c:axId val="299705856"/>
        <c:axId val="0"/>
      </c:bar3DChart>
      <c:catAx>
        <c:axId val="299879808"/>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ES paramanos teikiama nauda</a:t>
                </a:r>
              </a:p>
            </c:rich>
          </c:tx>
          <c:overlay val="1"/>
        </c:title>
        <c:majorTickMark val="cross"/>
        <c:minorTickMark val="cross"/>
        <c:tickLblPos val="nextTo"/>
        <c:crossAx val="299705856"/>
        <c:crosses val="autoZero"/>
        <c:auto val="1"/>
        <c:lblAlgn val="ctr"/>
        <c:lblOffset val="100"/>
        <c:noMultiLvlLbl val="1"/>
      </c:catAx>
      <c:valAx>
        <c:axId val="299705856"/>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0.0" sourceLinked="1"/>
        <c:majorTickMark val="cross"/>
        <c:minorTickMark val="cross"/>
        <c:tickLblPos val="nextTo"/>
        <c:crossAx val="299879808"/>
        <c:crosses val="autoZero"/>
        <c:crossBetween val="between"/>
      </c:valAx>
    </c:plotArea>
    <c:plotVisOnly val="1"/>
    <c:dispBlanksAs val="zero"/>
    <c:showDLblsOverMax val="1"/>
  </c:chart>
  <c:spPr>
    <a:ln>
      <a:noFill/>
    </a:ln>
  </c:spPr>
  <c:externalData r:id="rId1">
    <c:autoUpdate val="1"/>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[mua.xlsx]Lapas2!$J$67</c:f>
              <c:strCache>
                <c:ptCount val="1"/>
                <c:pt idx="0">
                  <c:v>Vidurkis</c:v>
                </c:pt>
              </c:strCache>
            </c:strRef>
          </c:tx>
          <c:invertIfNegative val="1"/>
          <c:dLbls>
            <c:txPr>
              <a:bodyPr/>
              <a:lstStyle/>
              <a:p>
                <a:pPr>
                  <a:defRPr lang="en-US">
                    <a:latin typeface="Times New Roman" panose="02020603050405020304" pitchFamily="18" charset="0"/>
                    <a:cs typeface="Times New Roman" panose="02020603050405020304" pitchFamily="18" charset="0"/>
                  </a:defRPr>
                </a:pPr>
                <a:endParaRPr lang="lt-LT"/>
              </a:p>
            </c:txPr>
            <c:showLegendKey val="1"/>
            <c:showVal val="1"/>
            <c:showCatName val="1"/>
            <c:showSerName val="1"/>
            <c:showPercent val="1"/>
            <c:showBubbleSize val="1"/>
            <c:showLeaderLines val="0"/>
          </c:dLbls>
          <c:cat>
            <c:strRef>
              <c:f>[mua.xlsx]Lapas2!$I$68:$I$72</c:f>
              <c:strCache>
                <c:ptCount val="5"/>
                <c:pt idx="0">
                  <c:v>Naujovių skatinimas ir diegimas kaimo vietovėse</c:v>
                </c:pt>
                <c:pt idx="1">
                  <c:v>Sveikatinimo priemonių aktyvinimo kryptys</c:v>
                </c:pt>
                <c:pt idx="2">
                  <c:v>Paslaugų pažeidžiamoms grupėms plėtra</c:v>
                </c:pt>
                <c:pt idx="3">
                  <c:v>Paslaugų gyventojams plėtra</c:v>
                </c:pt>
                <c:pt idx="4">
                  <c:v>Parama darbo vietų kūrimui </c:v>
                </c:pt>
              </c:strCache>
            </c:strRef>
          </c:cat>
          <c:val>
            <c:numRef>
              <c:f>[mua.xlsx]Lapas2!$J$68:$J$72</c:f>
              <c:numCache>
                <c:formatCode>General</c:formatCode>
                <c:ptCount val="5"/>
                <c:pt idx="0">
                  <c:v>4.01</c:v>
                </c:pt>
                <c:pt idx="1">
                  <c:v>4.03</c:v>
                </c:pt>
                <c:pt idx="2">
                  <c:v>4.05</c:v>
                </c:pt>
                <c:pt idx="3">
                  <c:v>4.18</c:v>
                </c:pt>
                <c:pt idx="4">
                  <c:v>4.4700000000000024</c:v>
                </c:pt>
              </c:numCache>
            </c:numRef>
          </c:val>
        </c:ser>
        <c:ser>
          <c:idx val="1"/>
          <c:order val="1"/>
          <c:tx>
            <c:strRef>
              <c:f>[mua.xlsx]Lapas2!$K$67</c:f>
              <c:strCache>
                <c:ptCount val="1"/>
                <c:pt idx="0">
                  <c:v>Standartis nuokrypis</c:v>
                </c:pt>
              </c:strCache>
            </c:strRef>
          </c:tx>
          <c:invertIfNegative val="1"/>
          <c:dLbls>
            <c:txPr>
              <a:bodyPr/>
              <a:lstStyle/>
              <a:p>
                <a:pPr>
                  <a:defRPr lang="en-US">
                    <a:latin typeface="Times New Roman" panose="02020603050405020304" pitchFamily="18" charset="0"/>
                    <a:cs typeface="Times New Roman" panose="02020603050405020304" pitchFamily="18" charset="0"/>
                  </a:defRPr>
                </a:pPr>
                <a:endParaRPr lang="lt-LT"/>
              </a:p>
            </c:txPr>
            <c:showLegendKey val="1"/>
            <c:showVal val="1"/>
            <c:showCatName val="1"/>
            <c:showSerName val="1"/>
            <c:showPercent val="1"/>
            <c:showBubbleSize val="1"/>
            <c:showLeaderLines val="0"/>
          </c:dLbls>
          <c:cat>
            <c:strRef>
              <c:f>[mua.xlsx]Lapas2!$I$68:$I$72</c:f>
              <c:strCache>
                <c:ptCount val="5"/>
                <c:pt idx="0">
                  <c:v>Naujovių skatinimas ir diegimas kaimo vietovėse</c:v>
                </c:pt>
                <c:pt idx="1">
                  <c:v>Sveikatinimo priemonių aktyvinimo kryptys</c:v>
                </c:pt>
                <c:pt idx="2">
                  <c:v>Paslaugų pažeidžiamoms grupėms plėtra</c:v>
                </c:pt>
                <c:pt idx="3">
                  <c:v>Paslaugų gyventojams plėtra</c:v>
                </c:pt>
                <c:pt idx="4">
                  <c:v>Parama darbo vietų kūrimui </c:v>
                </c:pt>
              </c:strCache>
            </c:strRef>
          </c:cat>
          <c:val>
            <c:numRef>
              <c:f>[mua.xlsx]Lapas2!$K$68:$K$72</c:f>
              <c:numCache>
                <c:formatCode>General</c:formatCode>
                <c:ptCount val="5"/>
                <c:pt idx="0">
                  <c:v>1.1399999999999932</c:v>
                </c:pt>
                <c:pt idx="1">
                  <c:v>1.26</c:v>
                </c:pt>
                <c:pt idx="2">
                  <c:v>1.21</c:v>
                </c:pt>
                <c:pt idx="3">
                  <c:v>1.1800000000000059</c:v>
                </c:pt>
                <c:pt idx="4">
                  <c:v>0.97000000000000064</c:v>
                </c:pt>
              </c:numCache>
            </c:numRef>
          </c:val>
        </c:ser>
        <c:dLbls>
          <c:showLegendKey val="0"/>
          <c:showVal val="0"/>
          <c:showCatName val="0"/>
          <c:showSerName val="0"/>
          <c:showPercent val="0"/>
          <c:showBubbleSize val="0"/>
        </c:dLbls>
        <c:gapWidth val="150"/>
        <c:shape val="box"/>
        <c:axId val="299728256"/>
        <c:axId val="299738240"/>
        <c:axId val="0"/>
      </c:bar3DChart>
      <c:catAx>
        <c:axId val="299728256"/>
        <c:scaling>
          <c:orientation val="minMax"/>
        </c:scaling>
        <c:delete val="1"/>
        <c:axPos val="l"/>
        <c:majorTickMark val="cross"/>
        <c:minorTickMark val="cross"/>
        <c:tickLblPos val="nextTo"/>
        <c:crossAx val="299738240"/>
        <c:crosses val="autoZero"/>
        <c:auto val="1"/>
        <c:lblAlgn val="ctr"/>
        <c:lblOffset val="100"/>
        <c:noMultiLvlLbl val="1"/>
      </c:catAx>
      <c:valAx>
        <c:axId val="299738240"/>
        <c:scaling>
          <c:orientation val="minMax"/>
        </c:scaling>
        <c:delete val="1"/>
        <c:axPos val="b"/>
        <c:majorGridlines/>
        <c:numFmt formatCode="General" sourceLinked="1"/>
        <c:majorTickMark val="cross"/>
        <c:minorTickMark val="cross"/>
        <c:tickLblPos val="nextTo"/>
        <c:crossAx val="299728256"/>
        <c:crosses val="autoZero"/>
        <c:crossBetween val="between"/>
      </c:valAx>
    </c:plotArea>
    <c:legend>
      <c:legendPos val="r"/>
      <c:overlay val="1"/>
      <c:txPr>
        <a:bodyPr/>
        <a:lstStyle/>
        <a:p>
          <a:pPr>
            <a:defRPr lang="en-US">
              <a:latin typeface="Times New Roman" panose="02020603050405020304" pitchFamily="18" charset="0"/>
              <a:cs typeface="Times New Roman" panose="02020603050405020304" pitchFamily="18" charset="0"/>
            </a:defRPr>
          </a:pPr>
          <a:endParaRPr lang="lt-LT"/>
        </a:p>
      </c:txPr>
    </c:legend>
    <c:plotVisOnly val="1"/>
    <c:dispBlanksAs val="gap"/>
    <c:showDLblsOverMax val="1"/>
  </c:chart>
  <c:spPr>
    <a:ln>
      <a:noFill/>
    </a:ln>
  </c:spPr>
  <c:externalData r:id="rId1">
    <c:autoUpdate val="1"/>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Sheet1!$H$13</c:f>
              <c:strCache>
                <c:ptCount val="1"/>
                <c:pt idx="0">
                  <c:v>Dažnis</c:v>
                </c:pt>
              </c:strCache>
            </c:strRef>
          </c:tx>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Sheet1!$G$14:$G$18</c:f>
              <c:strCache>
                <c:ptCount val="5"/>
                <c:pt idx="0">
                  <c:v>Turizmo infrastruktūros ir paslaugų plėtra</c:v>
                </c:pt>
                <c:pt idx="1">
                  <c:v>Biologinės įvairovės atkūrimas, išsaugojimas, didinimas</c:v>
                </c:pt>
                <c:pt idx="2">
                  <c:v>Mokymosi visą gyvenimą skatinimas</c:v>
                </c:pt>
                <c:pt idx="3">
                  <c:v>Didelės gamtinės vertės ūkininkavimas ir kraštovaizdžių būklė</c:v>
                </c:pt>
                <c:pt idx="4">
                  <c:v>Savanorystę skatinančios veiklos</c:v>
                </c:pt>
              </c:strCache>
            </c:strRef>
          </c:cat>
          <c:val>
            <c:numRef>
              <c:f>Sheet1!$H$14:$H$18</c:f>
              <c:numCache>
                <c:formatCode>General</c:formatCode>
                <c:ptCount val="5"/>
                <c:pt idx="0">
                  <c:v>3.08</c:v>
                </c:pt>
                <c:pt idx="1">
                  <c:v>3.08</c:v>
                </c:pt>
                <c:pt idx="2">
                  <c:v>3.22</c:v>
                </c:pt>
                <c:pt idx="3">
                  <c:v>3.2600000000000002</c:v>
                </c:pt>
                <c:pt idx="4">
                  <c:v>3.42</c:v>
                </c:pt>
              </c:numCache>
            </c:numRef>
          </c:val>
        </c:ser>
        <c:ser>
          <c:idx val="1"/>
          <c:order val="1"/>
          <c:tx>
            <c:strRef>
              <c:f>Sheet1!$I$13</c:f>
              <c:strCache>
                <c:ptCount val="1"/>
                <c:pt idx="0">
                  <c:v>Standartinis nuokrypis</c:v>
                </c:pt>
              </c:strCache>
            </c:strRef>
          </c:tx>
          <c:invertIfNegative val="1"/>
          <c:dLbls>
            <c:dLbl>
              <c:idx val="0"/>
              <c:layout>
                <c:manualLayout>
                  <c:x val="1.0695185664633658E-2"/>
                  <c:y val="-1.9102191006267488E-2"/>
                </c:manualLayout>
              </c:layout>
              <c:showLegendKey val="1"/>
              <c:showVal val="1"/>
              <c:showCatName val="1"/>
              <c:showSerName val="1"/>
              <c:showPercent val="1"/>
              <c:showBubbleSize val="1"/>
            </c:dLbl>
            <c:dLbl>
              <c:idx val="1"/>
              <c:layout>
                <c:manualLayout>
                  <c:x val="1.0695185664633658E-2"/>
                  <c:y val="-2.2922629207520789E-2"/>
                </c:manualLayout>
              </c:layout>
              <c:showLegendKey val="1"/>
              <c:showVal val="1"/>
              <c:showCatName val="1"/>
              <c:showSerName val="1"/>
              <c:showPercent val="1"/>
              <c:showBubbleSize val="1"/>
            </c:dLbl>
            <c:dLbl>
              <c:idx val="2"/>
              <c:layout>
                <c:manualLayout>
                  <c:x val="7.1301237764222914E-3"/>
                  <c:y val="-2.2922629207520789E-2"/>
                </c:manualLayout>
              </c:layout>
              <c:showLegendKey val="1"/>
              <c:showVal val="1"/>
              <c:showCatName val="1"/>
              <c:showSerName val="1"/>
              <c:showPercent val="1"/>
              <c:showBubbleSize val="1"/>
            </c:dLbl>
            <c:dLbl>
              <c:idx val="3"/>
              <c:layout>
                <c:manualLayout>
                  <c:x val="1.6042778496950388E-2"/>
                  <c:y val="-1.5281752805013865E-2"/>
                </c:manualLayout>
              </c:layout>
              <c:showLegendKey val="1"/>
              <c:showVal val="1"/>
              <c:showCatName val="1"/>
              <c:showSerName val="1"/>
              <c:showPercent val="1"/>
              <c:showBubbleSize val="1"/>
            </c:dLbl>
            <c:dLbl>
              <c:idx val="4"/>
              <c:layout>
                <c:manualLayout>
                  <c:x val="1.7825309441055995E-2"/>
                  <c:y val="-1.5281752805013865E-2"/>
                </c:manualLayout>
              </c:layout>
              <c:showLegendKey val="1"/>
              <c:showVal val="1"/>
              <c:showCatName val="1"/>
              <c:showSerName val="1"/>
              <c:showPercent val="1"/>
              <c:showBubbleSize val="1"/>
            </c:dLbl>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Sheet1!$G$14:$G$18</c:f>
              <c:strCache>
                <c:ptCount val="5"/>
                <c:pt idx="0">
                  <c:v>Turizmo infrastruktūros ir paslaugų plėtra</c:v>
                </c:pt>
                <c:pt idx="1">
                  <c:v>Biologinės įvairovės atkūrimas, išsaugojimas, didinimas</c:v>
                </c:pt>
                <c:pt idx="2">
                  <c:v>Mokymosi visą gyvenimą skatinimas</c:v>
                </c:pt>
                <c:pt idx="3">
                  <c:v>Didelės gamtinės vertės ūkininkavimas ir kraštovaizdžių būklė</c:v>
                </c:pt>
                <c:pt idx="4">
                  <c:v>Savanorystę skatinančios veiklos</c:v>
                </c:pt>
              </c:strCache>
            </c:strRef>
          </c:cat>
          <c:val>
            <c:numRef>
              <c:f>Sheet1!$I$14:$I$18</c:f>
              <c:numCache>
                <c:formatCode>General</c:formatCode>
                <c:ptCount val="5"/>
                <c:pt idx="0">
                  <c:v>1.45</c:v>
                </c:pt>
                <c:pt idx="1">
                  <c:v>1.36</c:v>
                </c:pt>
                <c:pt idx="2">
                  <c:v>1.35</c:v>
                </c:pt>
                <c:pt idx="3">
                  <c:v>1.37</c:v>
                </c:pt>
                <c:pt idx="4">
                  <c:v>1.36</c:v>
                </c:pt>
              </c:numCache>
            </c:numRef>
          </c:val>
        </c:ser>
        <c:dLbls>
          <c:showLegendKey val="1"/>
          <c:showVal val="1"/>
          <c:showCatName val="1"/>
          <c:showSerName val="1"/>
          <c:showPercent val="1"/>
          <c:showBubbleSize val="1"/>
        </c:dLbls>
        <c:gapWidth val="150"/>
        <c:shape val="box"/>
        <c:axId val="299768448"/>
        <c:axId val="299787008"/>
        <c:axId val="0"/>
      </c:bar3DChart>
      <c:catAx>
        <c:axId val="299768448"/>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Mažiausiai reikšmės turinys ES prioritetai</a:t>
                </a:r>
              </a:p>
            </c:rich>
          </c:tx>
          <c:overlay val="1"/>
        </c:title>
        <c:majorTickMark val="none"/>
        <c:minorTickMark val="cross"/>
        <c:tickLblPos val="nextTo"/>
        <c:crossAx val="299787008"/>
        <c:crosses val="autoZero"/>
        <c:auto val="1"/>
        <c:lblAlgn val="ctr"/>
        <c:lblOffset val="100"/>
        <c:noMultiLvlLbl val="1"/>
      </c:catAx>
      <c:valAx>
        <c:axId val="299787008"/>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a:t>
                </a:r>
              </a:p>
            </c:rich>
          </c:tx>
          <c:layout>
            <c:manualLayout>
              <c:xMode val="edge"/>
              <c:yMode val="edge"/>
              <c:x val="0.77056791576235617"/>
              <c:y val="0.8298701712819766"/>
            </c:manualLayout>
          </c:layout>
          <c:overlay val="1"/>
        </c:title>
        <c:numFmt formatCode="General" sourceLinked="1"/>
        <c:majorTickMark val="none"/>
        <c:minorTickMark val="cross"/>
        <c:tickLblPos val="nextTo"/>
        <c:crossAx val="299768448"/>
        <c:crosses val="autoZero"/>
        <c:crossBetween val="between"/>
      </c:valAx>
    </c:plotArea>
    <c:legend>
      <c:legendPos val="r"/>
      <c:overlay val="1"/>
      <c:txPr>
        <a:bodyPr/>
        <a:lstStyle/>
        <a:p>
          <a:pPr>
            <a:defRPr lang="en-US">
              <a:latin typeface="Times New Roman" pitchFamily="18" charset="0"/>
              <a:cs typeface="Times New Roman" pitchFamily="18" charset="0"/>
            </a:defRPr>
          </a:pPr>
          <a:endParaRPr lang="lt-LT"/>
        </a:p>
      </c:txPr>
    </c:legend>
    <c:plotVisOnly val="1"/>
    <c:dispBlanksAs val="zero"/>
    <c:showDLblsOverMax val="1"/>
  </c:chart>
  <c:spPr>
    <a:ln>
      <a:noFill/>
    </a:ln>
  </c:sp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title>
      <c:overlay val="1"/>
      <c:txPr>
        <a:bodyPr/>
        <a:lstStyle/>
        <a:p>
          <a:pPr>
            <a:defRPr lang="en-US"/>
          </a:pPr>
          <a:endParaRPr lang="lt-LT"/>
        </a:p>
      </c:txPr>
    </c:title>
    <c:autoTitleDeleted val="0"/>
    <c:view3D>
      <c:rotX val="30"/>
      <c:rotY val="0"/>
      <c:rAngAx val="1"/>
    </c:view3D>
    <c:floor>
      <c:thickness val="0"/>
    </c:floor>
    <c:sideWall>
      <c:thickness val="0"/>
    </c:sideWall>
    <c:backWall>
      <c:thickness val="0"/>
    </c:backWall>
    <c:plotArea>
      <c:layout/>
      <c:pie3DChart>
        <c:varyColors val="1"/>
        <c:ser>
          <c:idx val="0"/>
          <c:order val="0"/>
          <c:tx>
            <c:strRef>
              <c:f>[mua.xlsx]Lapas2!$E$31</c:f>
              <c:strCache>
                <c:ptCount val="1"/>
              </c:strCache>
            </c:strRef>
          </c:tx>
          <c:explosion val="25"/>
          <c:dLbls>
            <c:dLbl>
              <c:idx val="0"/>
              <c:layout>
                <c:manualLayout>
                  <c:x val="-4.0713035870516737E-2"/>
                  <c:y val="-2.7447506561680022E-2"/>
                </c:manualLayout>
              </c:layout>
              <c:showLegendKey val="1"/>
              <c:showVal val="1"/>
              <c:showCatName val="1"/>
              <c:showSerName val="1"/>
              <c:showPercent val="1"/>
              <c:showBubbleSize val="1"/>
            </c:dLbl>
            <c:dLbl>
              <c:idx val="1"/>
              <c:layout>
                <c:manualLayout>
                  <c:x val="2.9663385826771818E-2"/>
                  <c:y val="1.7809857101195682E-2"/>
                </c:manualLayout>
              </c:layout>
              <c:showLegendKey val="1"/>
              <c:showVal val="1"/>
              <c:showCatName val="1"/>
              <c:showSerName val="1"/>
              <c:showPercent val="1"/>
              <c:showBubbleSize val="1"/>
            </c:dLbl>
            <c:dLbl>
              <c:idx val="2"/>
              <c:layout>
                <c:manualLayout>
                  <c:x val="3.7810367454068516E-2"/>
                  <c:y val="-7.2181029454651519E-2"/>
                </c:manualLayout>
              </c:layout>
              <c:showLegendKey val="1"/>
              <c:showVal val="1"/>
              <c:showCatName val="1"/>
              <c:showSerName val="1"/>
              <c:showPercent val="1"/>
              <c:showBubbleSize val="1"/>
            </c:dLbl>
            <c:dLbl>
              <c:idx val="3"/>
              <c:layout>
                <c:manualLayout>
                  <c:x val="-1.0239720034995622E-2"/>
                  <c:y val="-8.0635753864100324E-3"/>
                </c:manualLayout>
              </c:layout>
              <c:showLegendKey val="1"/>
              <c:showVal val="1"/>
              <c:showCatName val="1"/>
              <c:showSerName val="1"/>
              <c:showPercent val="1"/>
              <c:showBubbleSize val="1"/>
            </c:dLbl>
            <c:dLbl>
              <c:idx val="4"/>
              <c:layout>
                <c:manualLayout>
                  <c:x val="5.5731299430691397E-2"/>
                  <c:y val="-1.0210763198723128E-2"/>
                </c:manualLayout>
              </c:layout>
              <c:showLegendKey val="1"/>
              <c:showVal val="1"/>
              <c:showCatName val="1"/>
              <c:showSerName val="1"/>
              <c:showPercent val="1"/>
              <c:showBubbleSize val="1"/>
            </c:dLbl>
            <c:dLbl>
              <c:idx val="11"/>
              <c:layout>
                <c:manualLayout>
                  <c:x val="1.4713473315835597E-2"/>
                  <c:y val="-5.4085739282589702E-2"/>
                </c:manualLayout>
              </c:layout>
              <c:showLegendKey val="1"/>
              <c:showVal val="1"/>
              <c:showCatName val="1"/>
              <c:showSerName val="1"/>
              <c:showPercent val="1"/>
              <c:showBubbleSize val="1"/>
            </c:dLbl>
            <c:txPr>
              <a:bodyPr/>
              <a:lstStyle/>
              <a:p>
                <a:pPr>
                  <a:defRPr lang="en-US">
                    <a:latin typeface="Times New Roman" panose="02020603050405020304" pitchFamily="18" charset="0"/>
                    <a:cs typeface="Times New Roman" panose="02020603050405020304" pitchFamily="18" charset="0"/>
                  </a:defRPr>
                </a:pPr>
                <a:endParaRPr lang="lt-LT"/>
              </a:p>
            </c:txPr>
            <c:showLegendKey val="1"/>
            <c:showVal val="1"/>
            <c:showCatName val="1"/>
            <c:showSerName val="1"/>
            <c:showPercent val="1"/>
            <c:showBubbleSize val="1"/>
            <c:showLeaderLines val="1"/>
          </c:dLbls>
          <c:cat>
            <c:strRef>
              <c:f>[mua.xlsx]Lapas2!$D$32:$D$43</c:f>
              <c:strCache>
                <c:ptCount val="12"/>
                <c:pt idx="0">
                  <c:v>1</c:v>
                </c:pt>
                <c:pt idx="1">
                  <c:v>2</c:v>
                </c:pt>
                <c:pt idx="2">
                  <c:v>3</c:v>
                </c:pt>
                <c:pt idx="3">
                  <c:v>4</c:v>
                </c:pt>
                <c:pt idx="4">
                  <c:v>5</c:v>
                </c:pt>
                <c:pt idx="5">
                  <c:v>6</c:v>
                </c:pt>
                <c:pt idx="6">
                  <c:v>7</c:v>
                </c:pt>
                <c:pt idx="7">
                  <c:v>8</c:v>
                </c:pt>
                <c:pt idx="8">
                  <c:v>9</c:v>
                </c:pt>
                <c:pt idx="9">
                  <c:v>10</c:v>
                </c:pt>
                <c:pt idx="10">
                  <c:v>13</c:v>
                </c:pt>
                <c:pt idx="11">
                  <c:v>Gyvena vienas</c:v>
                </c:pt>
              </c:strCache>
            </c:strRef>
          </c:cat>
          <c:val>
            <c:numRef>
              <c:f>[mua.xlsx]Lapas2!$E$32:$E$43</c:f>
              <c:numCache>
                <c:formatCode>General</c:formatCode>
                <c:ptCount val="12"/>
                <c:pt idx="0">
                  <c:v>10.9</c:v>
                </c:pt>
                <c:pt idx="1">
                  <c:v>16.600000000000001</c:v>
                </c:pt>
                <c:pt idx="2">
                  <c:v>14.7</c:v>
                </c:pt>
                <c:pt idx="3">
                  <c:v>10.7</c:v>
                </c:pt>
                <c:pt idx="4">
                  <c:v>2.9</c:v>
                </c:pt>
                <c:pt idx="5">
                  <c:v>0.5</c:v>
                </c:pt>
                <c:pt idx="6">
                  <c:v>0.2</c:v>
                </c:pt>
                <c:pt idx="7">
                  <c:v>0.1</c:v>
                </c:pt>
                <c:pt idx="8">
                  <c:v>0.1</c:v>
                </c:pt>
                <c:pt idx="9">
                  <c:v>0.30000000000000032</c:v>
                </c:pt>
                <c:pt idx="10">
                  <c:v>0.1</c:v>
                </c:pt>
                <c:pt idx="11">
                  <c:v>42.8</c:v>
                </c:pt>
              </c:numCache>
            </c:numRef>
          </c:val>
        </c:ser>
        <c:dLbls>
          <c:showLegendKey val="0"/>
          <c:showVal val="0"/>
          <c:showCatName val="0"/>
          <c:showSerName val="0"/>
          <c:showPercent val="0"/>
          <c:showBubbleSize val="0"/>
          <c:showLeaderLines val="1"/>
        </c:dLbls>
      </c:pie3DChart>
    </c:plotArea>
    <c:legend>
      <c:legendPos val="r"/>
      <c:overlay val="1"/>
      <c:txPr>
        <a:bodyPr/>
        <a:lstStyle/>
        <a:p>
          <a:pPr>
            <a:defRPr lang="en-US">
              <a:latin typeface="Times New Roman" panose="02020603050405020304" pitchFamily="18" charset="0"/>
              <a:cs typeface="Times New Roman" panose="02020603050405020304" pitchFamily="18" charset="0"/>
            </a:defRPr>
          </a:pPr>
          <a:endParaRPr lang="lt-LT"/>
        </a:p>
      </c:txPr>
    </c:legend>
    <c:plotVisOnly val="1"/>
    <c:dispBlanksAs val="zero"/>
    <c:showDLblsOverMax val="1"/>
  </c:chart>
  <c:spPr>
    <a:ln>
      <a:noFill/>
    </a:ln>
  </c:spPr>
  <c:externalData r:id="rId1">
    <c:autoUpdate val="1"/>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Sheet2!$A$2:$A$10</c:f>
              <c:strCache>
                <c:ptCount val="9"/>
                <c:pt idx="0">
                  <c:v>Jei trūksta kitų paslaugų įrašykite kokių</c:v>
                </c:pt>
                <c:pt idx="1">
                  <c:v>Personalinių kompiuterių ir interneto priežiūros paslaugos</c:v>
                </c:pt>
                <c:pt idx="2">
                  <c:v>Vaikų priežiūros paslaugos</c:v>
                </c:pt>
                <c:pt idx="3">
                  <c:v>Transporto paslaugos</c:v>
                </c:pt>
                <c:pt idx="4">
                  <c:v>Buitinės paslaugos</c:v>
                </c:pt>
                <c:pt idx="5">
                  <c:v>Vyresnio amžiaus asmenų ir sunkių ligonių priežiūra</c:v>
                </c:pt>
                <c:pt idx="6">
                  <c:v>Nesudėtingas pastatų remontas</c:v>
                </c:pt>
                <c:pt idx="7">
                  <c:v>Socialinės paslaugos sodyboms</c:v>
                </c:pt>
                <c:pt idx="8">
                  <c:v>Aplinkos tvarkymo paslaugos</c:v>
                </c:pt>
              </c:strCache>
            </c:strRef>
          </c:cat>
          <c:val>
            <c:numRef>
              <c:f>Sheet2!$C$2:$C$10</c:f>
              <c:numCache>
                <c:formatCode>General</c:formatCode>
                <c:ptCount val="9"/>
                <c:pt idx="0">
                  <c:v>14.1</c:v>
                </c:pt>
                <c:pt idx="1">
                  <c:v>38.5</c:v>
                </c:pt>
                <c:pt idx="2">
                  <c:v>44.9</c:v>
                </c:pt>
                <c:pt idx="3">
                  <c:v>46.2</c:v>
                </c:pt>
                <c:pt idx="4">
                  <c:v>56.8</c:v>
                </c:pt>
                <c:pt idx="5">
                  <c:v>59.5</c:v>
                </c:pt>
                <c:pt idx="6">
                  <c:v>63.4</c:v>
                </c:pt>
                <c:pt idx="7">
                  <c:v>65.900000000000006</c:v>
                </c:pt>
                <c:pt idx="8">
                  <c:v>67.2</c:v>
                </c:pt>
              </c:numCache>
            </c:numRef>
          </c:val>
        </c:ser>
        <c:dLbls>
          <c:showLegendKey val="0"/>
          <c:showVal val="0"/>
          <c:showCatName val="0"/>
          <c:showSerName val="0"/>
          <c:showPercent val="0"/>
          <c:showBubbleSize val="0"/>
        </c:dLbls>
        <c:gapWidth val="150"/>
        <c:shape val="box"/>
        <c:axId val="299812352"/>
        <c:axId val="299814272"/>
        <c:axId val="0"/>
      </c:bar3DChart>
      <c:catAx>
        <c:axId val="299812352"/>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Paslaugų trūkumas</a:t>
                </a:r>
              </a:p>
            </c:rich>
          </c:tx>
          <c:overlay val="1"/>
        </c:title>
        <c:majorTickMark val="cross"/>
        <c:minorTickMark val="cross"/>
        <c:tickLblPos val="nextTo"/>
        <c:crossAx val="299814272"/>
        <c:crosses val="autoZero"/>
        <c:auto val="1"/>
        <c:lblAlgn val="ctr"/>
        <c:lblOffset val="100"/>
        <c:noMultiLvlLbl val="1"/>
      </c:catAx>
      <c:valAx>
        <c:axId val="299814272"/>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layout>
            <c:manualLayout>
              <c:xMode val="edge"/>
              <c:yMode val="edge"/>
              <c:x val="0.61283153464438356"/>
              <c:y val="0.89304826480023258"/>
            </c:manualLayout>
          </c:layout>
          <c:overlay val="1"/>
        </c:title>
        <c:numFmt formatCode="General" sourceLinked="1"/>
        <c:majorTickMark val="cross"/>
        <c:minorTickMark val="cross"/>
        <c:tickLblPos val="nextTo"/>
        <c:crossAx val="299812352"/>
        <c:crosses val="autoZero"/>
        <c:crossBetween val="between"/>
      </c:valAx>
    </c:plotArea>
    <c:plotVisOnly val="1"/>
    <c:dispBlanksAs val="zero"/>
    <c:showDLblsOverMax val="1"/>
  </c:chart>
  <c:spPr>
    <a:ln>
      <a:noFill/>
    </a:ln>
  </c:spPr>
  <c:externalData r:id="rId1">
    <c:autoUpdate val="1"/>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dLbl>
              <c:idx val="0"/>
              <c:layout>
                <c:manualLayout>
                  <c:x val="1.9444444444444445E-2"/>
                  <c:y val="0"/>
                </c:manualLayout>
              </c:layout>
              <c:showLegendKey val="1"/>
              <c:showVal val="1"/>
              <c:showCatName val="1"/>
              <c:showSerName val="1"/>
              <c:showPercent val="1"/>
              <c:showBubbleSize val="1"/>
            </c:dLbl>
            <c:dLbl>
              <c:idx val="1"/>
              <c:layout>
                <c:manualLayout>
                  <c:x val="2.2222222222222251E-2"/>
                  <c:y val="0"/>
                </c:manualLayout>
              </c:layout>
              <c:showLegendKey val="1"/>
              <c:showVal val="1"/>
              <c:showCatName val="1"/>
              <c:showSerName val="1"/>
              <c:showPercent val="1"/>
              <c:showBubbleSize val="1"/>
            </c:dLbl>
            <c:dLbl>
              <c:idx val="2"/>
              <c:layout>
                <c:manualLayout>
                  <c:x val="1.6666666666666701E-2"/>
                  <c:y val="0"/>
                </c:manualLayout>
              </c:layout>
              <c:showLegendKey val="1"/>
              <c:showVal val="1"/>
              <c:showCatName val="1"/>
              <c:showSerName val="1"/>
              <c:showPercent val="1"/>
              <c:showBubbleSize val="1"/>
            </c:dLbl>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'14'!$C$6:$C$8</c:f>
              <c:strCache>
                <c:ptCount val="3"/>
                <c:pt idx="0">
                  <c:v>neatsakė</c:v>
                </c:pt>
                <c:pt idx="1">
                  <c:v>ne</c:v>
                </c:pt>
                <c:pt idx="2">
                  <c:v>taip</c:v>
                </c:pt>
              </c:strCache>
            </c:strRef>
          </c:cat>
          <c:val>
            <c:numRef>
              <c:f>'14'!$E$6:$E$8</c:f>
              <c:numCache>
                <c:formatCode>###0.0</c:formatCode>
                <c:ptCount val="3"/>
                <c:pt idx="0">
                  <c:v>9.7222222222222214</c:v>
                </c:pt>
                <c:pt idx="1">
                  <c:v>21.367521367521274</c:v>
                </c:pt>
                <c:pt idx="2">
                  <c:v>68.910256410256423</c:v>
                </c:pt>
              </c:numCache>
            </c:numRef>
          </c:val>
        </c:ser>
        <c:dLbls>
          <c:showLegendKey val="0"/>
          <c:showVal val="0"/>
          <c:showCatName val="0"/>
          <c:showSerName val="0"/>
          <c:showPercent val="0"/>
          <c:showBubbleSize val="0"/>
        </c:dLbls>
        <c:gapWidth val="150"/>
        <c:shape val="box"/>
        <c:axId val="299929984"/>
        <c:axId val="299931904"/>
        <c:axId val="0"/>
      </c:bar3DChart>
      <c:catAx>
        <c:axId val="299929984"/>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Trūkstamų paslaugų pirkimas</a:t>
                </a:r>
              </a:p>
            </c:rich>
          </c:tx>
          <c:overlay val="1"/>
        </c:title>
        <c:majorTickMark val="cross"/>
        <c:minorTickMark val="cross"/>
        <c:tickLblPos val="nextTo"/>
        <c:crossAx val="299931904"/>
        <c:crosses val="autoZero"/>
        <c:auto val="1"/>
        <c:lblAlgn val="ctr"/>
        <c:lblOffset val="100"/>
        <c:noMultiLvlLbl val="1"/>
      </c:catAx>
      <c:valAx>
        <c:axId val="299931904"/>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0.0" sourceLinked="1"/>
        <c:majorTickMark val="cross"/>
        <c:minorTickMark val="cross"/>
        <c:tickLblPos val="nextTo"/>
        <c:crossAx val="299929984"/>
        <c:crosses val="autoZero"/>
        <c:crossBetween val="between"/>
      </c:valAx>
    </c:plotArea>
    <c:plotVisOnly val="1"/>
    <c:dispBlanksAs val="zero"/>
    <c:showDLblsOverMax val="1"/>
  </c:chart>
  <c:spPr>
    <a:ln>
      <a:noFill/>
    </a:ln>
  </c:spPr>
  <c:externalData r:id="rId1">
    <c:autoUpdate val="1"/>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Sheet3!$B$28:$B$34</c:f>
              <c:strCache>
                <c:ptCount val="7"/>
                <c:pt idx="0">
                  <c:v>Kita</c:v>
                </c:pt>
                <c:pt idx="1">
                  <c:v>Įvairių paslaugų teikimas turistams</c:v>
                </c:pt>
                <c:pt idx="2">
                  <c:v>Gamtos gėrybių rinkimas, džiovinimas ir realizavimas</c:v>
                </c:pt>
                <c:pt idx="3">
                  <c:v>Amatininkų gaminių bei siuvenyrių gamyba ir realizavimas</c:v>
                </c:pt>
                <c:pt idx="4">
                  <c:v>Kulinarinio paveldo produktų gamyba ir realizavimas</c:v>
                </c:pt>
                <c:pt idx="5">
                  <c:v>Įvairių paslaugų vietos gyventojams teikimas</c:v>
                </c:pt>
                <c:pt idx="6">
                  <c:v>Vietos gamintojų produkcijos realizavimas</c:v>
                </c:pt>
              </c:strCache>
            </c:strRef>
          </c:cat>
          <c:val>
            <c:numRef>
              <c:f>Sheet3!$D$28:$D$34</c:f>
              <c:numCache>
                <c:formatCode>General</c:formatCode>
                <c:ptCount val="7"/>
                <c:pt idx="0">
                  <c:v>2</c:v>
                </c:pt>
                <c:pt idx="1">
                  <c:v>7.9</c:v>
                </c:pt>
                <c:pt idx="2">
                  <c:v>14.3</c:v>
                </c:pt>
                <c:pt idx="3">
                  <c:v>15.8</c:v>
                </c:pt>
                <c:pt idx="4">
                  <c:v>17</c:v>
                </c:pt>
                <c:pt idx="5">
                  <c:v>29.1</c:v>
                </c:pt>
                <c:pt idx="6">
                  <c:v>35.4</c:v>
                </c:pt>
              </c:numCache>
            </c:numRef>
          </c:val>
        </c:ser>
        <c:dLbls>
          <c:showLegendKey val="1"/>
          <c:showVal val="1"/>
          <c:showCatName val="1"/>
          <c:showSerName val="1"/>
          <c:showPercent val="1"/>
          <c:showBubbleSize val="1"/>
        </c:dLbls>
        <c:gapWidth val="150"/>
        <c:shape val="box"/>
        <c:axId val="299952000"/>
        <c:axId val="299967616"/>
        <c:axId val="0"/>
      </c:bar3DChart>
      <c:catAx>
        <c:axId val="299952000"/>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Verslo idėjos</a:t>
                </a:r>
              </a:p>
            </c:rich>
          </c:tx>
          <c:overlay val="1"/>
        </c:title>
        <c:majorTickMark val="cross"/>
        <c:minorTickMark val="cross"/>
        <c:tickLblPos val="nextTo"/>
        <c:crossAx val="299967616"/>
        <c:crosses val="autoZero"/>
        <c:auto val="1"/>
        <c:lblAlgn val="ctr"/>
        <c:lblOffset val="100"/>
        <c:noMultiLvlLbl val="1"/>
      </c:catAx>
      <c:valAx>
        <c:axId val="299967616"/>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299952000"/>
        <c:crosses val="autoZero"/>
        <c:crossBetween val="between"/>
      </c:valAx>
    </c:plotArea>
    <c:plotVisOnly val="1"/>
    <c:dispBlanksAs val="zero"/>
    <c:showDLblsOverMax val="1"/>
  </c:chart>
  <c:spPr>
    <a:ln>
      <a:noFill/>
    </a:ln>
  </c:spPr>
  <c:externalData r:id="rId1">
    <c:autoUpdate val="1"/>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45900000000000002"/>
          <c:y val="3.7037037037037056E-2"/>
          <c:w val="0.50002777777777752"/>
          <c:h val="0.80337962962962961"/>
        </c:manualLayout>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'16'!$C$7:$C$11</c:f>
              <c:strCache>
                <c:ptCount val="5"/>
                <c:pt idx="0">
                  <c:v>Jau šiuo metu svarstome apie tokių projektų galimybę</c:v>
                </c:pt>
                <c:pt idx="1">
                  <c:v>Neatsakė</c:v>
                </c:pt>
                <c:pt idx="2">
                  <c:v>Tokių projektų neplanuojame</c:v>
                </c:pt>
                <c:pt idx="3">
                  <c:v>Taip, tai būtų įdomu</c:v>
                </c:pt>
                <c:pt idx="4">
                  <c:v>Nežinome, sunku pasakyti</c:v>
                </c:pt>
              </c:strCache>
            </c:strRef>
          </c:cat>
          <c:val>
            <c:numRef>
              <c:f>'16'!$E$7:$E$11</c:f>
              <c:numCache>
                <c:formatCode>###0.0</c:formatCode>
                <c:ptCount val="5"/>
                <c:pt idx="0">
                  <c:v>3.7393162393162394</c:v>
                </c:pt>
                <c:pt idx="1">
                  <c:v>5.6623931623931734</c:v>
                </c:pt>
                <c:pt idx="2">
                  <c:v>18.482905982905869</c:v>
                </c:pt>
                <c:pt idx="3">
                  <c:v>28.632478632478634</c:v>
                </c:pt>
                <c:pt idx="4">
                  <c:v>43.482905982906011</c:v>
                </c:pt>
              </c:numCache>
            </c:numRef>
          </c:val>
        </c:ser>
        <c:dLbls>
          <c:showLegendKey val="0"/>
          <c:showVal val="0"/>
          <c:showCatName val="0"/>
          <c:showSerName val="0"/>
          <c:showPercent val="0"/>
          <c:showBubbleSize val="0"/>
        </c:dLbls>
        <c:gapWidth val="150"/>
        <c:shape val="box"/>
        <c:axId val="299984768"/>
        <c:axId val="299986944"/>
        <c:axId val="0"/>
      </c:bar3DChart>
      <c:catAx>
        <c:axId val="299984768"/>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Iniciatyvos imtis bendruomeninio verslo</a:t>
                </a:r>
              </a:p>
            </c:rich>
          </c:tx>
          <c:overlay val="1"/>
        </c:title>
        <c:majorTickMark val="cross"/>
        <c:minorTickMark val="cross"/>
        <c:tickLblPos val="nextTo"/>
        <c:crossAx val="299986944"/>
        <c:crosses val="autoZero"/>
        <c:auto val="1"/>
        <c:lblAlgn val="ctr"/>
        <c:lblOffset val="100"/>
        <c:noMultiLvlLbl val="1"/>
      </c:catAx>
      <c:valAx>
        <c:axId val="299986944"/>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0.0" sourceLinked="1"/>
        <c:majorTickMark val="cross"/>
        <c:minorTickMark val="cross"/>
        <c:tickLblPos val="nextTo"/>
        <c:crossAx val="299984768"/>
        <c:crosses val="autoZero"/>
        <c:crossBetween val="between"/>
      </c:valAx>
    </c:plotArea>
    <c:plotVisOnly val="1"/>
    <c:dispBlanksAs val="zero"/>
    <c:showDLblsOverMax val="1"/>
  </c:chart>
  <c:spPr>
    <a:ln>
      <a:noFill/>
    </a:ln>
  </c:spPr>
  <c:externalData r:id="rId1">
    <c:autoUpdate val="1"/>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Sheet3!$B$4:$B$11</c:f>
              <c:strCache>
                <c:ptCount val="8"/>
                <c:pt idx="0">
                  <c:v>Kita</c:v>
                </c:pt>
                <c:pt idx="1">
                  <c:v>Nėra poreikio specialiai organizuoti </c:v>
                </c:pt>
                <c:pt idx="2">
                  <c:v>Bendruomenė turi užsiimti tik visuomenine veikla, kuri nėra susijusi su pajamų gavimu</c:v>
                </c:pt>
                <c:pt idx="3">
                  <c:v>Rūksta žinių ir paslaugų organizavimo patirties </c:v>
                </c:pt>
                <c:pt idx="4">
                  <c:v>Bendruomeninė organizacija per silpna organizaciniu požiūriu</c:v>
                </c:pt>
                <c:pt idx="5">
                  <c:v>Trūkumas gerų idėjų</c:v>
                </c:pt>
                <c:pt idx="6">
                  <c:v>Daugelis nenori rizikuoti ir vengia atsakomybės </c:v>
                </c:pt>
                <c:pt idx="7">
                  <c:v>Bendruomenė neturi finansinių išteklių </c:v>
                </c:pt>
              </c:strCache>
            </c:strRef>
          </c:cat>
          <c:val>
            <c:numRef>
              <c:f>Sheet3!$D$4:$D$11</c:f>
              <c:numCache>
                <c:formatCode>General</c:formatCode>
                <c:ptCount val="8"/>
                <c:pt idx="0">
                  <c:v>3.2</c:v>
                </c:pt>
                <c:pt idx="1">
                  <c:v>8.6</c:v>
                </c:pt>
                <c:pt idx="2">
                  <c:v>13</c:v>
                </c:pt>
                <c:pt idx="3">
                  <c:v>20.3</c:v>
                </c:pt>
                <c:pt idx="4">
                  <c:v>22.5</c:v>
                </c:pt>
                <c:pt idx="5">
                  <c:v>27.5</c:v>
                </c:pt>
                <c:pt idx="6">
                  <c:v>34.200000000000003</c:v>
                </c:pt>
                <c:pt idx="7">
                  <c:v>50.7</c:v>
                </c:pt>
              </c:numCache>
            </c:numRef>
          </c:val>
        </c:ser>
        <c:dLbls>
          <c:showLegendKey val="1"/>
          <c:showVal val="1"/>
          <c:showCatName val="1"/>
          <c:showSerName val="1"/>
          <c:showPercent val="1"/>
          <c:showBubbleSize val="1"/>
        </c:dLbls>
        <c:gapWidth val="150"/>
        <c:shape val="box"/>
        <c:axId val="300002688"/>
        <c:axId val="300030592"/>
        <c:axId val="0"/>
      </c:bar3DChart>
      <c:catAx>
        <c:axId val="300002688"/>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Trukdžiai organizuojant verslą</a:t>
                </a:r>
              </a:p>
            </c:rich>
          </c:tx>
          <c:overlay val="1"/>
        </c:title>
        <c:majorTickMark val="cross"/>
        <c:minorTickMark val="cross"/>
        <c:tickLblPos val="nextTo"/>
        <c:crossAx val="300030592"/>
        <c:crosses val="autoZero"/>
        <c:auto val="1"/>
        <c:lblAlgn val="ctr"/>
        <c:lblOffset val="100"/>
        <c:noMultiLvlLbl val="1"/>
      </c:catAx>
      <c:valAx>
        <c:axId val="300030592"/>
        <c:scaling>
          <c:orientation val="minMax"/>
        </c:scaling>
        <c:delete val="1"/>
        <c:axPos val="b"/>
        <c:majorGridlines/>
        <c:title>
          <c:tx>
            <c:rich>
              <a:bodyPr/>
              <a:lstStyle/>
              <a:p>
                <a:pPr>
                  <a:defRPr lang="en-US"/>
                </a:pPr>
                <a:r>
                  <a:rPr lang="en-US">
                    <a:latin typeface="Times New Roman" pitchFamily="18" charset="0"/>
                    <a:cs typeface="Times New Roman" pitchFamily="18" charset="0"/>
                  </a:rPr>
                  <a:t>Procentai</a:t>
                </a:r>
              </a:p>
            </c:rich>
          </c:tx>
          <c:overlay val="1"/>
        </c:title>
        <c:numFmt formatCode="General" sourceLinked="1"/>
        <c:majorTickMark val="cross"/>
        <c:minorTickMark val="cross"/>
        <c:tickLblPos val="nextTo"/>
        <c:crossAx val="300002688"/>
        <c:crosses val="autoZero"/>
        <c:crossBetween val="between"/>
      </c:valAx>
    </c:plotArea>
    <c:plotVisOnly val="1"/>
    <c:dispBlanksAs val="zero"/>
    <c:showDLblsOverMax val="1"/>
  </c:chart>
  <c:spPr>
    <a:ln>
      <a:noFill/>
    </a:ln>
  </c:spPr>
  <c:externalData r:id="rId1">
    <c:autoUpdate val="1"/>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'18'!$C$6:$C$9</c:f>
              <c:strCache>
                <c:ptCount val="4"/>
                <c:pt idx="0">
                  <c:v>Neatsakė</c:v>
                </c:pt>
                <c:pt idx="1">
                  <c:v>Ne</c:v>
                </c:pt>
                <c:pt idx="2">
                  <c:v>Taip</c:v>
                </c:pt>
                <c:pt idx="3">
                  <c:v>Negaliu atsakyti</c:v>
                </c:pt>
              </c:strCache>
            </c:strRef>
          </c:cat>
          <c:val>
            <c:numRef>
              <c:f>'18'!$E$6:$E$9</c:f>
              <c:numCache>
                <c:formatCode>###0.0</c:formatCode>
                <c:ptCount val="4"/>
                <c:pt idx="0">
                  <c:v>3.6324786324786165</c:v>
                </c:pt>
                <c:pt idx="1">
                  <c:v>10.7905982905983</c:v>
                </c:pt>
                <c:pt idx="2">
                  <c:v>41.025641025640994</c:v>
                </c:pt>
                <c:pt idx="3">
                  <c:v>44.551282051281753</c:v>
                </c:pt>
              </c:numCache>
            </c:numRef>
          </c:val>
        </c:ser>
        <c:dLbls>
          <c:showLegendKey val="0"/>
          <c:showVal val="0"/>
          <c:showCatName val="0"/>
          <c:showSerName val="0"/>
          <c:showPercent val="0"/>
          <c:showBubbleSize val="0"/>
        </c:dLbls>
        <c:gapWidth val="150"/>
        <c:shape val="box"/>
        <c:axId val="300047744"/>
        <c:axId val="300070400"/>
        <c:axId val="0"/>
      </c:bar3DChart>
      <c:catAx>
        <c:axId val="300047744"/>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Iniciatyva dėl savanoriškos veiklos</a:t>
                </a:r>
              </a:p>
            </c:rich>
          </c:tx>
          <c:overlay val="1"/>
        </c:title>
        <c:majorTickMark val="cross"/>
        <c:minorTickMark val="cross"/>
        <c:tickLblPos val="nextTo"/>
        <c:crossAx val="300070400"/>
        <c:crosses val="autoZero"/>
        <c:auto val="1"/>
        <c:lblAlgn val="ctr"/>
        <c:lblOffset val="100"/>
        <c:noMultiLvlLbl val="1"/>
      </c:catAx>
      <c:valAx>
        <c:axId val="300070400"/>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0.0" sourceLinked="1"/>
        <c:majorTickMark val="cross"/>
        <c:minorTickMark val="cross"/>
        <c:tickLblPos val="nextTo"/>
        <c:crossAx val="300047744"/>
        <c:crosses val="autoZero"/>
        <c:crossBetween val="between"/>
      </c:valAx>
    </c:plotArea>
    <c:plotVisOnly val="1"/>
    <c:dispBlanksAs val="zero"/>
    <c:showDLblsOverMax val="1"/>
  </c:chart>
  <c:spPr>
    <a:ln>
      <a:noFill/>
    </a:ln>
  </c:spPr>
  <c:externalData r:id="rId1">
    <c:autoUpdate val="1"/>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manualLayout>
          <c:layoutTarget val="inner"/>
          <c:xMode val="edge"/>
          <c:yMode val="edge"/>
          <c:x val="0.49022922134733182"/>
          <c:y val="2.3148148148148147E-2"/>
          <c:w val="0.45490966754155732"/>
          <c:h val="0.74333333333333362"/>
        </c:manualLayout>
      </c:layout>
      <c:bar3DChart>
        <c:barDir val="bar"/>
        <c:grouping val="clustered"/>
        <c:varyColors val="1"/>
        <c:ser>
          <c:idx val="0"/>
          <c:order val="0"/>
          <c:invertIfNegative val="1"/>
          <c:dLbls>
            <c:dLbl>
              <c:idx val="0"/>
              <c:layout>
                <c:manualLayout>
                  <c:x val="2.5000000000000001E-2"/>
                  <c:y val="-8.4875562720135798E-17"/>
                </c:manualLayout>
              </c:layout>
              <c:showLegendKey val="1"/>
              <c:showVal val="1"/>
              <c:showCatName val="1"/>
              <c:showSerName val="1"/>
              <c:showPercent val="1"/>
              <c:showBubbleSize val="1"/>
            </c:dLbl>
            <c:dLbl>
              <c:idx val="1"/>
              <c:layout>
                <c:manualLayout>
                  <c:x val="5.5555555555555558E-3"/>
                  <c:y val="0"/>
                </c:manualLayout>
              </c:layout>
              <c:showLegendKey val="1"/>
              <c:showVal val="1"/>
              <c:showCatName val="1"/>
              <c:showSerName val="1"/>
              <c:showPercent val="1"/>
              <c:showBubbleSize val="1"/>
            </c:dLbl>
            <c:dLbl>
              <c:idx val="2"/>
              <c:layout>
                <c:manualLayout>
                  <c:x val="8.3333333333333367E-3"/>
                  <c:y val="-9.2592592592593542E-3"/>
                </c:manualLayout>
              </c:layout>
              <c:showLegendKey val="1"/>
              <c:showVal val="1"/>
              <c:showCatName val="1"/>
              <c:showSerName val="1"/>
              <c:showPercent val="1"/>
              <c:showBubbleSize val="1"/>
            </c:dLbl>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'19'!$C$7:$C$9</c:f>
              <c:strCache>
                <c:ptCount val="3"/>
                <c:pt idx="0">
                  <c:v>Neatsakė</c:v>
                </c:pt>
                <c:pt idx="1">
                  <c:v>Taip, tai būtų įdomu</c:v>
                </c:pt>
                <c:pt idx="2">
                  <c:v>Jau šiuo metu svarstome apie tokių projektų galimybę</c:v>
                </c:pt>
              </c:strCache>
            </c:strRef>
          </c:cat>
          <c:val>
            <c:numRef>
              <c:f>'19'!$E$7:$E$9</c:f>
              <c:numCache>
                <c:formatCode>###0.0</c:formatCode>
                <c:ptCount val="3"/>
                <c:pt idx="0">
                  <c:v>5.7692307692307692</c:v>
                </c:pt>
                <c:pt idx="1">
                  <c:v>30.662393162393162</c:v>
                </c:pt>
                <c:pt idx="2">
                  <c:v>63.568376068376068</c:v>
                </c:pt>
              </c:numCache>
            </c:numRef>
          </c:val>
        </c:ser>
        <c:dLbls>
          <c:showLegendKey val="0"/>
          <c:showVal val="0"/>
          <c:showCatName val="0"/>
          <c:showSerName val="0"/>
          <c:showPercent val="0"/>
          <c:showBubbleSize val="0"/>
        </c:dLbls>
        <c:gapWidth val="150"/>
        <c:shape val="box"/>
        <c:axId val="300091648"/>
        <c:axId val="300102016"/>
        <c:axId val="0"/>
      </c:bar3DChart>
      <c:catAx>
        <c:axId val="300091648"/>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Smulkaus verslo ėmimasis</a:t>
                </a:r>
              </a:p>
            </c:rich>
          </c:tx>
          <c:overlay val="1"/>
        </c:title>
        <c:majorTickMark val="cross"/>
        <c:minorTickMark val="cross"/>
        <c:tickLblPos val="nextTo"/>
        <c:crossAx val="300102016"/>
        <c:crosses val="autoZero"/>
        <c:auto val="1"/>
        <c:lblAlgn val="ctr"/>
        <c:lblOffset val="100"/>
        <c:noMultiLvlLbl val="1"/>
      </c:catAx>
      <c:valAx>
        <c:axId val="300102016"/>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0.0" sourceLinked="1"/>
        <c:majorTickMark val="cross"/>
        <c:minorTickMark val="cross"/>
        <c:tickLblPos val="nextTo"/>
        <c:crossAx val="300091648"/>
        <c:crosses val="autoZero"/>
        <c:crossBetween val="between"/>
      </c:valAx>
    </c:plotArea>
    <c:plotVisOnly val="1"/>
    <c:dispBlanksAs val="zero"/>
    <c:showDLblsOverMax val="1"/>
  </c:chart>
  <c:spPr>
    <a:ln>
      <a:noFill/>
    </a:ln>
  </c:spPr>
  <c:externalData r:id="rId1">
    <c:autoUpdate val="1"/>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floor>
    <c:sideWall>
      <c:thickness val="0"/>
    </c:sideWall>
    <c:backWall>
      <c:thickness val="0"/>
    </c:backWall>
    <c:plotArea>
      <c:layout/>
      <c:bar3DChart>
        <c:barDir val="bar"/>
        <c:grouping val="stacked"/>
        <c:varyColors val="0"/>
        <c:ser>
          <c:idx val="0"/>
          <c:order val="0"/>
          <c:tx>
            <c:strRef>
              <c:f>Lapas1!$C$25</c:f>
              <c:strCache>
                <c:ptCount val="1"/>
                <c:pt idx="0">
                  <c:v>Procentai</c:v>
                </c:pt>
              </c:strCache>
            </c:strRef>
          </c:tx>
          <c:invertIfNegative val="0"/>
          <c:dLbls>
            <c:dLbl>
              <c:idx val="0"/>
              <c:layout>
                <c:manualLayout>
                  <c:x val="5.5299539170506916E-2"/>
                  <c:y val="0"/>
                </c:manualLayout>
              </c:layout>
              <c:showLegendKey val="0"/>
              <c:showVal val="1"/>
              <c:showCatName val="0"/>
              <c:showSerName val="0"/>
              <c:showPercent val="0"/>
              <c:showBubbleSize val="0"/>
            </c:dLbl>
            <c:dLbl>
              <c:idx val="1"/>
              <c:layout>
                <c:manualLayout>
                  <c:x val="0.13517665130568249"/>
                  <c:y val="0"/>
                </c:manualLayout>
              </c:layout>
              <c:showLegendKey val="0"/>
              <c:showVal val="1"/>
              <c:showCatName val="0"/>
              <c:showSerName val="0"/>
              <c:showPercent val="0"/>
              <c:showBubbleSize val="0"/>
            </c:dLbl>
            <c:dLbl>
              <c:idx val="2"/>
              <c:layout>
                <c:manualLayout>
                  <c:x val="0.1863799283154122"/>
                  <c:y val="0"/>
                </c:manualLayout>
              </c:layout>
              <c:showLegendKey val="0"/>
              <c:showVal val="1"/>
              <c:showCatName val="0"/>
              <c:showSerName val="0"/>
              <c:showPercent val="0"/>
              <c:showBubbleSize val="0"/>
            </c:dLbl>
            <c:dLbl>
              <c:idx val="3"/>
              <c:layout>
                <c:manualLayout>
                  <c:x val="0.22939068100358417"/>
                  <c:y val="0"/>
                </c:manualLayout>
              </c:layout>
              <c:showLegendKey val="0"/>
              <c:showVal val="1"/>
              <c:showCatName val="0"/>
              <c:showSerName val="0"/>
              <c:showPercent val="0"/>
              <c:showBubbleSize val="0"/>
            </c:dLbl>
            <c:dLbl>
              <c:idx val="4"/>
              <c:layout>
                <c:manualLayout>
                  <c:x val="0.24167946748591909"/>
                  <c:y val="0"/>
                </c:manualLayout>
              </c:layout>
              <c:showLegendKey val="0"/>
              <c:showVal val="1"/>
              <c:showCatName val="0"/>
              <c:showSerName val="0"/>
              <c:showPercent val="0"/>
              <c:showBubbleSize val="0"/>
            </c:dLbl>
            <c:dLbl>
              <c:idx val="5"/>
              <c:layout>
                <c:manualLayout>
                  <c:x val="0.24577572964669739"/>
                  <c:y val="0"/>
                </c:manualLayout>
              </c:layout>
              <c:showLegendKey val="0"/>
              <c:showVal val="1"/>
              <c:showCatName val="0"/>
              <c:showSerName val="0"/>
              <c:showPercent val="0"/>
              <c:showBubbleSize val="0"/>
            </c:dLbl>
            <c:dLbl>
              <c:idx val="6"/>
              <c:layout>
                <c:manualLayout>
                  <c:x val="0.25192012288786703"/>
                  <c:y val="0"/>
                </c:manualLayout>
              </c:layout>
              <c:showLegendKey val="0"/>
              <c:showVal val="1"/>
              <c:showCatName val="0"/>
              <c:showSerName val="0"/>
              <c:showPercent val="0"/>
              <c:showBubbleSize val="0"/>
            </c:dLbl>
            <c:txPr>
              <a:bodyPr/>
              <a:lstStyle/>
              <a:p>
                <a:pPr>
                  <a:defRPr lang="en-US">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dLbls>
          <c:cat>
            <c:strRef>
              <c:f>Lapas1!$B$26:$B$32</c:f>
              <c:strCache>
                <c:ptCount val="7"/>
                <c:pt idx="0">
                  <c:v>Kita</c:v>
                </c:pt>
                <c:pt idx="1">
                  <c:v>Saugios gyvenamosios aplinkos kūrimas</c:v>
                </c:pt>
                <c:pt idx="2">
                  <c:v>Jaunimo įtraukimas į bendruomenės veiklą</c:v>
                </c:pt>
                <c:pt idx="3">
                  <c:v>Informavimas apie galimybes mokytis, kurti verslą ir pan.</c:v>
                </c:pt>
                <c:pt idx="4">
                  <c:v>Galimybių dirbti jauniems žmonėms sudarymas</c:v>
                </c:pt>
                <c:pt idx="5">
                  <c:v>Laisvalaikio galimybių didinimas</c:v>
                </c:pt>
                <c:pt idx="6">
                  <c:v>Jaunimo verslo iniciatyvų finansavimas</c:v>
                </c:pt>
              </c:strCache>
            </c:strRef>
          </c:cat>
          <c:val>
            <c:numRef>
              <c:f>Lapas1!$C$26:$C$32</c:f>
              <c:numCache>
                <c:formatCode>General</c:formatCode>
                <c:ptCount val="7"/>
                <c:pt idx="0">
                  <c:v>3.3</c:v>
                </c:pt>
                <c:pt idx="1">
                  <c:v>18.2</c:v>
                </c:pt>
                <c:pt idx="2">
                  <c:v>28.1</c:v>
                </c:pt>
                <c:pt idx="3">
                  <c:v>37</c:v>
                </c:pt>
                <c:pt idx="4">
                  <c:v>37.1</c:v>
                </c:pt>
                <c:pt idx="5">
                  <c:v>38.799999999999997</c:v>
                </c:pt>
                <c:pt idx="6">
                  <c:v>40.200000000000003</c:v>
                </c:pt>
              </c:numCache>
            </c:numRef>
          </c:val>
        </c:ser>
        <c:dLbls>
          <c:showLegendKey val="0"/>
          <c:showVal val="0"/>
          <c:showCatName val="0"/>
          <c:showSerName val="0"/>
          <c:showPercent val="0"/>
          <c:showBubbleSize val="0"/>
        </c:dLbls>
        <c:gapWidth val="150"/>
        <c:shape val="box"/>
        <c:axId val="299758720"/>
        <c:axId val="299760256"/>
        <c:axId val="0"/>
      </c:bar3DChart>
      <c:catAx>
        <c:axId val="299758720"/>
        <c:scaling>
          <c:orientation val="minMax"/>
        </c:scaling>
        <c:delete val="0"/>
        <c:axPos val="l"/>
        <c:numFmt formatCode="General" sourceLinked="1"/>
        <c:majorTickMark val="out"/>
        <c:minorTickMark val="none"/>
        <c:tickLblPos val="nextTo"/>
        <c:txPr>
          <a:bodyPr/>
          <a:lstStyle/>
          <a:p>
            <a:pPr>
              <a:defRPr lang="en-US">
                <a:latin typeface="Times New Roman" panose="02020603050405020304" pitchFamily="18" charset="0"/>
                <a:cs typeface="Times New Roman" panose="02020603050405020304" pitchFamily="18" charset="0"/>
              </a:defRPr>
            </a:pPr>
            <a:endParaRPr lang="lt-LT"/>
          </a:p>
        </c:txPr>
        <c:crossAx val="299760256"/>
        <c:crosses val="autoZero"/>
        <c:auto val="1"/>
        <c:lblAlgn val="ctr"/>
        <c:lblOffset val="100"/>
        <c:noMultiLvlLbl val="0"/>
      </c:catAx>
      <c:valAx>
        <c:axId val="299760256"/>
        <c:scaling>
          <c:orientation val="minMax"/>
        </c:scaling>
        <c:delete val="0"/>
        <c:axPos val="b"/>
        <c:majorGridlines/>
        <c:numFmt formatCode="General" sourceLinked="1"/>
        <c:majorTickMark val="out"/>
        <c:minorTickMark val="none"/>
        <c:tickLblPos val="nextTo"/>
        <c:txPr>
          <a:bodyPr/>
          <a:lstStyle/>
          <a:p>
            <a:pPr>
              <a:defRPr lang="en-US">
                <a:latin typeface="Times New Roman" panose="02020603050405020304" pitchFamily="18" charset="0"/>
                <a:cs typeface="Times New Roman" panose="02020603050405020304" pitchFamily="18" charset="0"/>
              </a:defRPr>
            </a:pPr>
            <a:endParaRPr lang="lt-LT"/>
          </a:p>
        </c:txPr>
        <c:crossAx val="299758720"/>
        <c:crosses val="autoZero"/>
        <c:crossBetween val="between"/>
      </c:val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'16'!$K$31:$K$35</c:f>
              <c:strCache>
                <c:ptCount val="5"/>
                <c:pt idx="0">
                  <c:v>neatsakė</c:v>
                </c:pt>
                <c:pt idx="1">
                  <c:v>išsituokęs/išsituokusi</c:v>
                </c:pt>
                <c:pt idx="2">
                  <c:v>našlys/našlė</c:v>
                </c:pt>
                <c:pt idx="3">
                  <c:v>nevedęs/netekėjusi</c:v>
                </c:pt>
                <c:pt idx="4">
                  <c:v>vedęs/ištekėjusi</c:v>
                </c:pt>
              </c:strCache>
            </c:strRef>
          </c:cat>
          <c:val>
            <c:numRef>
              <c:f>'16'!$M$31:$M$35</c:f>
              <c:numCache>
                <c:formatCode>General</c:formatCode>
                <c:ptCount val="5"/>
                <c:pt idx="0">
                  <c:v>0.60000000000000064</c:v>
                </c:pt>
                <c:pt idx="1">
                  <c:v>10.9</c:v>
                </c:pt>
                <c:pt idx="2">
                  <c:v>14.7</c:v>
                </c:pt>
                <c:pt idx="3">
                  <c:v>22.3</c:v>
                </c:pt>
                <c:pt idx="4">
                  <c:v>51.4</c:v>
                </c:pt>
              </c:numCache>
            </c:numRef>
          </c:val>
        </c:ser>
        <c:dLbls>
          <c:showLegendKey val="0"/>
          <c:showVal val="0"/>
          <c:showCatName val="0"/>
          <c:showSerName val="0"/>
          <c:showPercent val="0"/>
          <c:showBubbleSize val="0"/>
        </c:dLbls>
        <c:gapWidth val="150"/>
        <c:shape val="box"/>
        <c:axId val="295732352"/>
        <c:axId val="295734272"/>
        <c:axId val="0"/>
      </c:bar3DChart>
      <c:catAx>
        <c:axId val="295732352"/>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Šeimyninė padėtis</a:t>
                </a:r>
              </a:p>
            </c:rich>
          </c:tx>
          <c:overlay val="1"/>
        </c:title>
        <c:majorTickMark val="cross"/>
        <c:minorTickMark val="cross"/>
        <c:tickLblPos val="nextTo"/>
        <c:crossAx val="295734272"/>
        <c:crosses val="autoZero"/>
        <c:auto val="1"/>
        <c:lblAlgn val="ctr"/>
        <c:lblOffset val="100"/>
        <c:noMultiLvlLbl val="1"/>
      </c:catAx>
      <c:valAx>
        <c:axId val="295734272"/>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General" sourceLinked="1"/>
        <c:majorTickMark val="cross"/>
        <c:minorTickMark val="cross"/>
        <c:tickLblPos val="nextTo"/>
        <c:crossAx val="295732352"/>
        <c:crosses val="autoZero"/>
        <c:crossBetween val="between"/>
      </c:valAx>
    </c:plotArea>
    <c:plotVisOnly val="1"/>
    <c:dispBlanksAs val="zero"/>
    <c:showDLblsOverMax val="1"/>
  </c:chart>
  <c:spPr>
    <a:ln>
      <a:noFill/>
    </a:ln>
  </c:spPr>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'6klausimas'!$C$7:$C$13</c:f>
              <c:strCache>
                <c:ptCount val="7"/>
                <c:pt idx="0">
                  <c:v>Neatsakė</c:v>
                </c:pt>
                <c:pt idx="1">
                  <c:v>Pradinis</c:v>
                </c:pt>
                <c:pt idx="2">
                  <c:v>Pagrindinis</c:v>
                </c:pt>
                <c:pt idx="3">
                  <c:v>Vidurinis</c:v>
                </c:pt>
                <c:pt idx="4">
                  <c:v>Aukštesnysis</c:v>
                </c:pt>
                <c:pt idx="5">
                  <c:v>Profesinis</c:v>
                </c:pt>
                <c:pt idx="6">
                  <c:v>Aukštasis</c:v>
                </c:pt>
              </c:strCache>
            </c:strRef>
          </c:cat>
          <c:val>
            <c:numRef>
              <c:f>'6klausimas'!$E$7:$E$13</c:f>
              <c:numCache>
                <c:formatCode>###0.0</c:formatCode>
                <c:ptCount val="7"/>
                <c:pt idx="0" formatCode="0.0">
                  <c:v>0.85470085470085722</c:v>
                </c:pt>
                <c:pt idx="1">
                  <c:v>4.166666666666667</c:v>
                </c:pt>
                <c:pt idx="2">
                  <c:v>9.8290598290598297</c:v>
                </c:pt>
                <c:pt idx="3">
                  <c:v>19.123931623931625</c:v>
                </c:pt>
                <c:pt idx="4">
                  <c:v>19.764957264957264</c:v>
                </c:pt>
                <c:pt idx="5">
                  <c:v>21.047008547008591</c:v>
                </c:pt>
                <c:pt idx="6">
                  <c:v>25.213675213675213</c:v>
                </c:pt>
              </c:numCache>
            </c:numRef>
          </c:val>
        </c:ser>
        <c:dLbls>
          <c:showLegendKey val="0"/>
          <c:showVal val="0"/>
          <c:showCatName val="0"/>
          <c:showSerName val="0"/>
          <c:showPercent val="0"/>
          <c:showBubbleSize val="0"/>
        </c:dLbls>
        <c:gapWidth val="150"/>
        <c:shape val="box"/>
        <c:axId val="295748352"/>
        <c:axId val="295750272"/>
        <c:axId val="0"/>
      </c:bar3DChart>
      <c:catAx>
        <c:axId val="295748352"/>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Išsilavinimas</a:t>
                </a:r>
              </a:p>
            </c:rich>
          </c:tx>
          <c:overlay val="1"/>
        </c:title>
        <c:majorTickMark val="cross"/>
        <c:minorTickMark val="cross"/>
        <c:tickLblPos val="nextTo"/>
        <c:crossAx val="295750272"/>
        <c:crosses val="autoZero"/>
        <c:auto val="1"/>
        <c:lblAlgn val="ctr"/>
        <c:lblOffset val="100"/>
        <c:noMultiLvlLbl val="1"/>
      </c:catAx>
      <c:valAx>
        <c:axId val="295750272"/>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0.0" sourceLinked="1"/>
        <c:majorTickMark val="cross"/>
        <c:minorTickMark val="cross"/>
        <c:tickLblPos val="nextTo"/>
        <c:crossAx val="295748352"/>
        <c:crosses val="autoZero"/>
        <c:crossBetween val="between"/>
      </c:valAx>
    </c:plotArea>
    <c:plotVisOnly val="1"/>
    <c:dispBlanksAs val="zero"/>
    <c:showDLblsOverMax val="1"/>
  </c:chart>
  <c:spPr>
    <a:ln>
      <a:noFill/>
    </a:ln>
  </c:spPr>
  <c:externalData r:id="rId1">
    <c:autoUpdate val="1"/>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'8klausimas'!$C$6:$C$16</c:f>
              <c:strCache>
                <c:ptCount val="11"/>
                <c:pt idx="0">
                  <c:v>Neatsakė</c:v>
                </c:pt>
                <c:pt idx="1">
                  <c:v>Ūkininkas</c:v>
                </c:pt>
                <c:pt idx="2">
                  <c:v>Verslininkas</c:v>
                </c:pt>
                <c:pt idx="3">
                  <c:v>kita</c:v>
                </c:pt>
                <c:pt idx="4">
                  <c:v>Studentas</c:v>
                </c:pt>
                <c:pt idx="5">
                  <c:v>Bedarbis</c:v>
                </c:pt>
                <c:pt idx="6">
                  <c:v>Namų šeimininkė</c:v>
                </c:pt>
                <c:pt idx="7">
                  <c:v>Vadovaujantis darbuotojas</c:v>
                </c:pt>
                <c:pt idx="8">
                  <c:v>Pensininkas</c:v>
                </c:pt>
                <c:pt idx="9">
                  <c:v>Darbininkas</c:v>
                </c:pt>
                <c:pt idx="10">
                  <c:v>Tarnautojas</c:v>
                </c:pt>
              </c:strCache>
            </c:strRef>
          </c:cat>
          <c:val>
            <c:numRef>
              <c:f>'8klausimas'!$E$6:$E$16</c:f>
              <c:numCache>
                <c:formatCode>0.00</c:formatCode>
                <c:ptCount val="11"/>
                <c:pt idx="0">
                  <c:v>0.74786324786324798</c:v>
                </c:pt>
                <c:pt idx="1">
                  <c:v>1.8162393162393158</c:v>
                </c:pt>
                <c:pt idx="2">
                  <c:v>2.4572649572649592</c:v>
                </c:pt>
                <c:pt idx="3">
                  <c:v>2.7777777777777959</c:v>
                </c:pt>
                <c:pt idx="4">
                  <c:v>4.5940170940170875</c:v>
                </c:pt>
                <c:pt idx="5">
                  <c:v>4.5940170940170875</c:v>
                </c:pt>
                <c:pt idx="6">
                  <c:v>4.8076923076923084</c:v>
                </c:pt>
                <c:pt idx="7">
                  <c:v>5.3418803418803416</c:v>
                </c:pt>
                <c:pt idx="8">
                  <c:v>23.18376068376061</c:v>
                </c:pt>
                <c:pt idx="9">
                  <c:v>23.397435897435887</c:v>
                </c:pt>
                <c:pt idx="10">
                  <c:v>26.282051282051203</c:v>
                </c:pt>
              </c:numCache>
            </c:numRef>
          </c:val>
        </c:ser>
        <c:dLbls>
          <c:showLegendKey val="0"/>
          <c:showVal val="0"/>
          <c:showCatName val="0"/>
          <c:showSerName val="0"/>
          <c:showPercent val="0"/>
          <c:showBubbleSize val="0"/>
        </c:dLbls>
        <c:gapWidth val="150"/>
        <c:shape val="box"/>
        <c:axId val="296426880"/>
        <c:axId val="296437248"/>
        <c:axId val="0"/>
      </c:bar3DChart>
      <c:catAx>
        <c:axId val="296426880"/>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Užimamos pareigos ar užsiėmimas</a:t>
                </a:r>
                <a:endParaRPr lang="en-US">
                  <a:latin typeface="Times New Roman" pitchFamily="18" charset="0"/>
                  <a:cs typeface="Times New Roman" pitchFamily="18" charset="0"/>
                </a:endParaRPr>
              </a:p>
            </c:rich>
          </c:tx>
          <c:overlay val="1"/>
        </c:title>
        <c:majorTickMark val="cross"/>
        <c:minorTickMark val="cross"/>
        <c:tickLblPos val="nextTo"/>
        <c:crossAx val="296437248"/>
        <c:crosses val="autoZero"/>
        <c:auto val="1"/>
        <c:lblAlgn val="ctr"/>
        <c:lblOffset val="100"/>
        <c:noMultiLvlLbl val="1"/>
      </c:catAx>
      <c:valAx>
        <c:axId val="296437248"/>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0.00" sourceLinked="1"/>
        <c:majorTickMark val="cross"/>
        <c:minorTickMark val="cross"/>
        <c:tickLblPos val="nextTo"/>
        <c:crossAx val="296426880"/>
        <c:crosses val="autoZero"/>
        <c:crossBetween val="between"/>
      </c:valAx>
    </c:plotArea>
    <c:plotVisOnly val="1"/>
    <c:dispBlanksAs val="zero"/>
    <c:showDLblsOverMax val="1"/>
  </c:chart>
  <c:spPr>
    <a:ln>
      <a:noFill/>
    </a:ln>
  </c:spPr>
  <c:externalData r:id="rId1">
    <c:autoUpdate val="1"/>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'9klausimas'!$C$17:$C$22</c:f>
              <c:strCache>
                <c:ptCount val="6"/>
                <c:pt idx="0">
                  <c:v>Iki 350lt</c:v>
                </c:pt>
                <c:pt idx="1">
                  <c:v>351-749Lt</c:v>
                </c:pt>
                <c:pt idx="2">
                  <c:v>750-1000Lt</c:v>
                </c:pt>
                <c:pt idx="3">
                  <c:v>1001-2000Lt</c:v>
                </c:pt>
                <c:pt idx="4">
                  <c:v>2001 ir daugiau Lt</c:v>
                </c:pt>
                <c:pt idx="5">
                  <c:v>Neatsakė</c:v>
                </c:pt>
              </c:strCache>
            </c:strRef>
          </c:cat>
          <c:val>
            <c:numRef>
              <c:f>'9klausimas'!$E$17:$E$22</c:f>
              <c:numCache>
                <c:formatCode>###0.0</c:formatCode>
                <c:ptCount val="6"/>
                <c:pt idx="0">
                  <c:v>15.064102564102564</c:v>
                </c:pt>
                <c:pt idx="1">
                  <c:v>30.128205128205131</c:v>
                </c:pt>
                <c:pt idx="2">
                  <c:v>27.457264957264957</c:v>
                </c:pt>
                <c:pt idx="3">
                  <c:v>19.017094017094141</c:v>
                </c:pt>
                <c:pt idx="4">
                  <c:v>4.5940170940170875</c:v>
                </c:pt>
                <c:pt idx="5">
                  <c:v>3.7393162393162394</c:v>
                </c:pt>
              </c:numCache>
            </c:numRef>
          </c:val>
        </c:ser>
        <c:dLbls>
          <c:showLegendKey val="1"/>
          <c:showVal val="1"/>
          <c:showCatName val="1"/>
          <c:showSerName val="1"/>
          <c:showPercent val="1"/>
          <c:showBubbleSize val="1"/>
        </c:dLbls>
        <c:gapWidth val="150"/>
        <c:shape val="box"/>
        <c:axId val="296464768"/>
        <c:axId val="296467840"/>
        <c:axId val="0"/>
      </c:bar3DChart>
      <c:catAx>
        <c:axId val="296464768"/>
        <c:scaling>
          <c:orientation val="minMax"/>
        </c:scaling>
        <c:delete val="1"/>
        <c:axPos val="l"/>
        <c:title>
          <c:tx>
            <c:rich>
              <a:bodyPr rot="-5400000" vert="horz"/>
              <a:lstStyle/>
              <a:p>
                <a:pPr>
                  <a:defRPr lang="en-US"/>
                </a:pPr>
                <a:r>
                  <a:rPr lang="lt-LT"/>
                  <a:t>Pajamos </a:t>
                </a:r>
                <a:r>
                  <a:rPr lang="lt-LT">
                    <a:latin typeface="Times New Roman" pitchFamily="18" charset="0"/>
                    <a:cs typeface="Times New Roman" pitchFamily="18" charset="0"/>
                  </a:rPr>
                  <a:t>vienam</a:t>
                </a:r>
                <a:r>
                  <a:rPr lang="lt-LT"/>
                  <a:t> šeimos nariui per mėn. </a:t>
                </a:r>
              </a:p>
            </c:rich>
          </c:tx>
          <c:overlay val="1"/>
        </c:title>
        <c:majorTickMark val="cross"/>
        <c:minorTickMark val="cross"/>
        <c:tickLblPos val="nextTo"/>
        <c:crossAx val="296467840"/>
        <c:crossesAt val="0"/>
        <c:auto val="1"/>
        <c:lblAlgn val="ctr"/>
        <c:lblOffset val="100"/>
        <c:noMultiLvlLbl val="1"/>
      </c:catAx>
      <c:valAx>
        <c:axId val="296467840"/>
        <c:scaling>
          <c:orientation val="minMax"/>
        </c:scaling>
        <c:delete val="1"/>
        <c:axPos val="b"/>
        <c:majorGridlines/>
        <c:title>
          <c:tx>
            <c:rich>
              <a:bodyPr/>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Procentai</a:t>
                </a:r>
              </a:p>
            </c:rich>
          </c:tx>
          <c:overlay val="1"/>
        </c:title>
        <c:numFmt formatCode="###0.0" sourceLinked="1"/>
        <c:majorTickMark val="in"/>
        <c:minorTickMark val="cross"/>
        <c:tickLblPos val="nextTo"/>
        <c:crossAx val="296464768"/>
        <c:crosses val="autoZero"/>
        <c:crossBetween val="between"/>
      </c:valAx>
    </c:plotArea>
    <c:plotVisOnly val="1"/>
    <c:dispBlanksAs val="zero"/>
    <c:showDLblsOverMax val="1"/>
  </c:chart>
  <c:spPr>
    <a:ln>
      <a:noFill/>
    </a:ln>
  </c:spPr>
  <c:externalData r:id="rId1">
    <c:autoUpdate val="1"/>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invertIfNegative val="1"/>
          <c:dLbls>
            <c:dLbl>
              <c:idx val="0"/>
              <c:layout>
                <c:manualLayout>
                  <c:x val="3.333333333333334E-2"/>
                  <c:y val="-9.259259259259342E-3"/>
                </c:manualLayout>
              </c:layout>
              <c:showLegendKey val="1"/>
              <c:showVal val="1"/>
              <c:showCatName val="1"/>
              <c:showSerName val="1"/>
              <c:showPercent val="1"/>
              <c:showBubbleSize val="1"/>
            </c:dLbl>
            <c:dLbl>
              <c:idx val="1"/>
              <c:layout>
                <c:manualLayout>
                  <c:x val="2.4999999999999897E-2"/>
                  <c:y val="4.6296296296296571E-3"/>
                </c:manualLayout>
              </c:layout>
              <c:showLegendKey val="1"/>
              <c:showVal val="1"/>
              <c:showCatName val="1"/>
              <c:showSerName val="1"/>
              <c:showPercent val="1"/>
              <c:showBubbleSize val="1"/>
            </c:dLbl>
            <c:dLbl>
              <c:idx val="2"/>
              <c:layout>
                <c:manualLayout>
                  <c:x val="2.5000000000000001E-2"/>
                  <c:y val="0"/>
                </c:manualLayout>
              </c:layout>
              <c:showLegendKey val="1"/>
              <c:showVal val="1"/>
              <c:showCatName val="1"/>
              <c:showSerName val="1"/>
              <c:showPercent val="1"/>
              <c:showBubbleSize val="1"/>
            </c:dLbl>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'11klausimas'!$C$7:$C$9</c:f>
              <c:strCache>
                <c:ptCount val="3"/>
                <c:pt idx="0">
                  <c:v>Neatsakė</c:v>
                </c:pt>
                <c:pt idx="1">
                  <c:v>Ne</c:v>
                </c:pt>
                <c:pt idx="2">
                  <c:v>Taip</c:v>
                </c:pt>
              </c:strCache>
            </c:strRef>
          </c:cat>
          <c:val>
            <c:numRef>
              <c:f>'11klausimas'!$E$7:$E$9</c:f>
              <c:numCache>
                <c:formatCode>###0.0</c:formatCode>
                <c:ptCount val="3"/>
                <c:pt idx="0">
                  <c:v>11.324786324786373</c:v>
                </c:pt>
                <c:pt idx="1">
                  <c:v>39.102564102564102</c:v>
                </c:pt>
                <c:pt idx="2">
                  <c:v>49.572649572649347</c:v>
                </c:pt>
              </c:numCache>
            </c:numRef>
          </c:val>
        </c:ser>
        <c:dLbls>
          <c:showLegendKey val="0"/>
          <c:showVal val="0"/>
          <c:showCatName val="0"/>
          <c:showSerName val="0"/>
          <c:showPercent val="0"/>
          <c:showBubbleSize val="0"/>
        </c:dLbls>
        <c:gapWidth val="150"/>
        <c:shape val="box"/>
        <c:axId val="297866368"/>
        <c:axId val="297868288"/>
        <c:axId val="0"/>
      </c:bar3DChart>
      <c:catAx>
        <c:axId val="297866368"/>
        <c:scaling>
          <c:orientation val="minMax"/>
        </c:scaling>
        <c:delete val="1"/>
        <c:axPos val="l"/>
        <c:title>
          <c:tx>
            <c:rich>
              <a:bodyPr rot="-5400000" vert="horz"/>
              <a:lstStyle/>
              <a:p>
                <a:pPr>
                  <a:defRPr lang="en-US">
                    <a:latin typeface="Times New Roman" pitchFamily="18" charset="0"/>
                    <a:cs typeface="Times New Roman" pitchFamily="18" charset="0"/>
                  </a:defRPr>
                </a:pPr>
                <a:r>
                  <a:rPr lang="en-US">
                    <a:latin typeface="Times New Roman" pitchFamily="18" charset="0"/>
                    <a:cs typeface="Times New Roman" pitchFamily="18" charset="0"/>
                  </a:rPr>
                  <a:t>ES paramanos teikiama nauda</a:t>
                </a:r>
              </a:p>
            </c:rich>
          </c:tx>
          <c:overlay val="1"/>
        </c:title>
        <c:majorTickMark val="cross"/>
        <c:minorTickMark val="cross"/>
        <c:tickLblPos val="nextTo"/>
        <c:crossAx val="297868288"/>
        <c:crosses val="autoZero"/>
        <c:auto val="1"/>
        <c:lblAlgn val="ctr"/>
        <c:lblOffset val="100"/>
        <c:noMultiLvlLbl val="1"/>
      </c:catAx>
      <c:valAx>
        <c:axId val="297868288"/>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Procentai</a:t>
                </a:r>
                <a:endParaRPr lang="en-US">
                  <a:latin typeface="Times New Roman" pitchFamily="18" charset="0"/>
                  <a:cs typeface="Times New Roman" pitchFamily="18" charset="0"/>
                </a:endParaRPr>
              </a:p>
            </c:rich>
          </c:tx>
          <c:overlay val="1"/>
        </c:title>
        <c:numFmt formatCode="###0.0" sourceLinked="1"/>
        <c:majorTickMark val="cross"/>
        <c:minorTickMark val="cross"/>
        <c:tickLblPos val="nextTo"/>
        <c:crossAx val="297866368"/>
        <c:crosses val="autoZero"/>
        <c:crossBetween val="between"/>
      </c:valAx>
    </c:plotArea>
    <c:plotVisOnly val="1"/>
    <c:dispBlanksAs val="zero"/>
    <c:showDLblsOverMax val="1"/>
  </c:chart>
  <c:spPr>
    <a:ln>
      <a:noFill/>
    </a:ln>
  </c:spPr>
  <c:externalData r:id="rId1">
    <c:autoUpdate val="1"/>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t-LT"/>
  <c:roundedCorners val="1"/>
  <c:style val="2"/>
  <c:chart>
    <c:autoTitleDeleted val="1"/>
    <c:view3D>
      <c:rotX val="0"/>
      <c:rotY val="0"/>
      <c:rAngAx val="1"/>
    </c:view3D>
    <c:floor>
      <c:thickness val="0"/>
    </c:floor>
    <c:sideWall>
      <c:thickness val="0"/>
    </c:sideWall>
    <c:backWall>
      <c:thickness val="0"/>
    </c:backWall>
    <c:plotArea>
      <c:layout/>
      <c:bar3DChart>
        <c:barDir val="bar"/>
        <c:grouping val="clustered"/>
        <c:varyColors val="1"/>
        <c:ser>
          <c:idx val="0"/>
          <c:order val="0"/>
          <c:tx>
            <c:strRef>
              <c:f>Sheet1!$D$36</c:f>
              <c:strCache>
                <c:ptCount val="1"/>
                <c:pt idx="0">
                  <c:v>Svertinis vidurkis</c:v>
                </c:pt>
              </c:strCache>
            </c:strRef>
          </c:tx>
          <c:invertIfNegative val="1"/>
          <c:dLbls>
            <c:txPr>
              <a:bodyPr/>
              <a:lstStyle/>
              <a:p>
                <a:pPr>
                  <a:defRPr lang="en-US">
                    <a:latin typeface="Times New Roman" pitchFamily="18" charset="0"/>
                    <a:cs typeface="Times New Roman" pitchFamily="18" charset="0"/>
                  </a:defRPr>
                </a:pPr>
                <a:endParaRPr lang="lt-LT"/>
              </a:p>
            </c:txPr>
            <c:showLegendKey val="1"/>
            <c:showVal val="1"/>
            <c:showCatName val="1"/>
            <c:showSerName val="1"/>
            <c:showPercent val="1"/>
            <c:showBubbleSize val="1"/>
            <c:showLeaderLines val="0"/>
          </c:dLbls>
          <c:cat>
            <c:strRef>
              <c:f>Sheet1!$C$37:$C$41</c:f>
              <c:strCache>
                <c:ptCount val="5"/>
                <c:pt idx="0">
                  <c:v>Parama darbo vietų kūrimui </c:v>
                </c:pt>
                <c:pt idx="1">
                  <c:v>Paslaugų gyventojams plėtra</c:v>
                </c:pt>
                <c:pt idx="2">
                  <c:v>Paslaugų pažeidžiamoms grupėms plėtra</c:v>
                </c:pt>
                <c:pt idx="3">
                  <c:v>Sveikatinimo priemonių aktyvinimo kryptys</c:v>
                </c:pt>
                <c:pt idx="4">
                  <c:v>Naujovių skatinimas ir diegimas kaimo vietovėse</c:v>
                </c:pt>
              </c:strCache>
            </c:strRef>
          </c:cat>
          <c:val>
            <c:numRef>
              <c:f>Sheet1!$D$37:$D$41</c:f>
              <c:numCache>
                <c:formatCode>General</c:formatCode>
                <c:ptCount val="5"/>
                <c:pt idx="0">
                  <c:v>4.4700000000000024</c:v>
                </c:pt>
                <c:pt idx="1">
                  <c:v>4.18</c:v>
                </c:pt>
                <c:pt idx="2">
                  <c:v>4.05</c:v>
                </c:pt>
                <c:pt idx="3">
                  <c:v>4.03</c:v>
                </c:pt>
                <c:pt idx="4">
                  <c:v>4.01</c:v>
                </c:pt>
              </c:numCache>
            </c:numRef>
          </c:val>
        </c:ser>
        <c:ser>
          <c:idx val="1"/>
          <c:order val="1"/>
          <c:tx>
            <c:strRef>
              <c:f>Sheet1!$E$36</c:f>
              <c:strCache>
                <c:ptCount val="1"/>
                <c:pt idx="0">
                  <c:v>Standartinis nuokrypis</c:v>
                </c:pt>
              </c:strCache>
            </c:strRef>
          </c:tx>
          <c:invertIfNegative val="1"/>
          <c:cat>
            <c:strRef>
              <c:f>Sheet1!$C$37:$C$41</c:f>
              <c:strCache>
                <c:ptCount val="5"/>
                <c:pt idx="0">
                  <c:v>Parama darbo vietų kūrimui </c:v>
                </c:pt>
                <c:pt idx="1">
                  <c:v>Paslaugų gyventojams plėtra</c:v>
                </c:pt>
                <c:pt idx="2">
                  <c:v>Paslaugų pažeidžiamoms grupėms plėtra</c:v>
                </c:pt>
                <c:pt idx="3">
                  <c:v>Sveikatinimo priemonių aktyvinimo kryptys</c:v>
                </c:pt>
                <c:pt idx="4">
                  <c:v>Naujovių skatinimas ir diegimas kaimo vietovėse</c:v>
                </c:pt>
              </c:strCache>
            </c:strRef>
          </c:cat>
          <c:val>
            <c:numRef>
              <c:f>Sheet1!$E$37:$E$41</c:f>
              <c:numCache>
                <c:formatCode>General</c:formatCode>
                <c:ptCount val="5"/>
                <c:pt idx="0">
                  <c:v>0.97000000000000042</c:v>
                </c:pt>
                <c:pt idx="1">
                  <c:v>1.1800000000000008</c:v>
                </c:pt>
                <c:pt idx="2">
                  <c:v>1.21</c:v>
                </c:pt>
                <c:pt idx="3">
                  <c:v>1.26</c:v>
                </c:pt>
                <c:pt idx="4">
                  <c:v>1.139999999999999</c:v>
                </c:pt>
              </c:numCache>
            </c:numRef>
          </c:val>
        </c:ser>
        <c:dLbls>
          <c:showLegendKey val="0"/>
          <c:showVal val="0"/>
          <c:showCatName val="0"/>
          <c:showSerName val="0"/>
          <c:showPercent val="0"/>
          <c:showBubbleSize val="0"/>
        </c:dLbls>
        <c:gapWidth val="150"/>
        <c:shape val="box"/>
        <c:axId val="297902464"/>
        <c:axId val="297904384"/>
        <c:axId val="0"/>
      </c:bar3DChart>
      <c:catAx>
        <c:axId val="297902464"/>
        <c:scaling>
          <c:orientation val="minMax"/>
        </c:scaling>
        <c:delete val="1"/>
        <c:axPos val="l"/>
        <c:title>
          <c:tx>
            <c:rich>
              <a:bodyPr rot="-5400000" vert="horz"/>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Prioritetinės kryptys</a:t>
                </a:r>
              </a:p>
            </c:rich>
          </c:tx>
          <c:overlay val="1"/>
        </c:title>
        <c:majorTickMark val="cross"/>
        <c:minorTickMark val="cross"/>
        <c:tickLblPos val="nextTo"/>
        <c:crossAx val="297904384"/>
        <c:crosses val="autoZero"/>
        <c:auto val="1"/>
        <c:lblAlgn val="ctr"/>
        <c:lblOffset val="100"/>
        <c:noMultiLvlLbl val="1"/>
      </c:catAx>
      <c:valAx>
        <c:axId val="297904384"/>
        <c:scaling>
          <c:orientation val="minMax"/>
        </c:scaling>
        <c:delete val="1"/>
        <c:axPos val="b"/>
        <c:majorGridlines/>
        <c:title>
          <c:tx>
            <c:rich>
              <a:bodyPr/>
              <a:lstStyle/>
              <a:p>
                <a:pPr>
                  <a:defRPr lang="en-US">
                    <a:latin typeface="Times New Roman" pitchFamily="18" charset="0"/>
                    <a:cs typeface="Times New Roman" pitchFamily="18" charset="0"/>
                  </a:defRPr>
                </a:pPr>
                <a:r>
                  <a:rPr lang="lt-LT">
                    <a:latin typeface="Times New Roman" pitchFamily="18" charset="0"/>
                    <a:cs typeface="Times New Roman" pitchFamily="18" charset="0"/>
                  </a:rPr>
                  <a:t>P</a:t>
                </a:r>
                <a:r>
                  <a:rPr lang="en-US">
                    <a:latin typeface="Times New Roman" pitchFamily="18" charset="0"/>
                    <a:cs typeface="Times New Roman" pitchFamily="18" charset="0"/>
                  </a:rPr>
                  <a:t>roc.</a:t>
                </a:r>
              </a:p>
            </c:rich>
          </c:tx>
          <c:layout>
            <c:manualLayout>
              <c:xMode val="edge"/>
              <c:yMode val="edge"/>
              <c:x val="0.65225393700787504"/>
              <c:y val="0.77742016622922161"/>
            </c:manualLayout>
          </c:layout>
          <c:overlay val="1"/>
        </c:title>
        <c:numFmt formatCode="General" sourceLinked="1"/>
        <c:majorTickMark val="cross"/>
        <c:minorTickMark val="cross"/>
        <c:tickLblPos val="nextTo"/>
        <c:crossAx val="297902464"/>
        <c:crosses val="autoZero"/>
        <c:crossBetween val="between"/>
      </c:valAx>
    </c:plotArea>
    <c:legend>
      <c:legendPos val="r"/>
      <c:overlay val="1"/>
      <c:txPr>
        <a:bodyPr/>
        <a:lstStyle/>
        <a:p>
          <a:pPr>
            <a:defRPr lang="en-US">
              <a:latin typeface="Times New Roman" pitchFamily="18" charset="0"/>
              <a:cs typeface="Times New Roman" pitchFamily="18" charset="0"/>
            </a:defRPr>
          </a:pPr>
          <a:endParaRPr lang="lt-LT"/>
        </a:p>
      </c:txPr>
    </c:legend>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30</Pages>
  <Words>16255</Words>
  <Characters>9266</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dc:creator>
  <cp:lastModifiedBy>stase</cp:lastModifiedBy>
  <cp:revision>1</cp:revision>
  <dcterms:created xsi:type="dcterms:W3CDTF">2015-03-03T19:23:00Z</dcterms:created>
  <dcterms:modified xsi:type="dcterms:W3CDTF">2015-03-03T19:25:00Z</dcterms:modified>
</cp:coreProperties>
</file>